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24-TA-2864: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18.</w:t>
            </w:r>
            <w:r w:rsidR="00000000" w:rsidRPr="00000000" w:rsidDel="00000000">
              <w:rPr>
                <w:vertAlign w:val="superscript"/>
                <w:rtl w:val="0"/>
              </w:rPr>
              <w:t xml:space="preserve">1</w:t>
            </w:r>
            <w:r w:rsidR="00000000" w:rsidRPr="00000000" w:rsidDel="00000000">
              <w:rPr>
                <w:rtl w:val="0"/>
              </w:rPr>
              <w:t xml:space="preserve"> pantu ar trešo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resursu uzskaites un monitoringa informācijas sistēmā apstrādā personas datus par izglītojamiem, izglītojamā vecākiem, izglītības iestādēs nodarbinātajām personām, informācijas sistēmas lietotājiem, lai nodrošinātu izglītības resursu pārvaldību un to izsniegšanu individuālai lietošanai pamatojoties uz informāciju par personas mācībām vai nodarbinātību izglītības iestādē, sociālajām pazīmēm vai informāciju par personas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Personas datu apstrādes nolūks Izglītības resursu uzskaites un monitoringa informācijas sistēmā ir nodrošināt tajā uzskaitīto izglītības resursu pārvaldību un to piešķiršanu izmantošanai personām pamatojoties uz normatīvajos aktos noteiktām pazīmēm, kas var ietvert arī īpašu kategoriju personas datus, lai tādējādi nodrošinātu atbalstu sociāli mazaizsargāto personu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papildināt likuma 18.</w:t>
            </w:r>
            <w:r w:rsidR="00000000" w:rsidRPr="00000000" w:rsidDel="00000000">
              <w:rPr>
                <w:vertAlign w:val="superscript"/>
                <w:rtl w:val="0"/>
              </w:rPr>
              <w:t xml:space="preserve">1</w:t>
            </w:r>
            <w:r w:rsidR="00000000" w:rsidRPr="00000000" w:rsidDel="00000000">
              <w:rPr>
                <w:rtl w:val="0"/>
              </w:rPr>
              <w:t xml:space="preserve"> pantu ar trešo un ceturto daļu. Minētās normas trešajā daļā paredzēts noteikt  datu subjektus, šo datu subjektu datu apstrādes nolūkus Izglītības resursu uzskaites un monitoringa informācijas sistēmā un apstrādājamo datu kategorijas. Vienlaikus normas ceturtajā daļā ir paredzēts noteikt personas datu apstrādes nolūku Izglītības resursu uzskaites un monitoringa informācijas sistēmā un apstrādājamo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nodrošinātu normu skaidrību un vienveidīgu izpratni, lūdzam precizēt likumprojekta 2. pantu un likuma 18.</w:t>
            </w:r>
            <w:r w:rsidR="00000000" w:rsidRPr="00000000" w:rsidDel="00000000">
              <w:rPr>
                <w:vertAlign w:val="superscript"/>
                <w:rtl w:val="0"/>
              </w:rPr>
              <w:t xml:space="preserve">1</w:t>
            </w:r>
            <w:r w:rsidR="00000000" w:rsidRPr="00000000" w:rsidDel="00000000">
              <w:rPr>
                <w:rtl w:val="0"/>
              </w:rPr>
              <w:t xml:space="preserve"> panta  trešajā daļā noteikt tikai personas datu apstrādes nolūku Izglītības resursu uzskaites un monitoringa informācijas sistēmā, savukārt ceturtajā daļā norādīt datu subjektus un apstrādājamo datu kategorijas.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24-TA-2864</w:t>
    </w:r>
    <w:r>
      <w:br/>
    </w:r>
    <w:r w:rsidR="00000000" w:rsidRPr="00000000" w:rsidDel="00000000">
      <w:rPr>
        <w:rtl w:val="0"/>
      </w:rPr>
      <w:t xml:space="preserve">Izdrukāts 27.03.2025. 09.46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24-TA-2864</w:t>
    </w:r>
    <w:r>
      <w:br/>
    </w:r>
    <w:r w:rsidR="00000000" w:rsidRPr="00000000" w:rsidDel="00000000">
      <w:rPr>
        <w:rtl w:val="0"/>
      </w:rPr>
      <w:t xml:space="preserve">Izdrukāts 27.03.2025. 09.46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Atzinumi_24-TA-2864.docx</dc:title>
</cp:coreProperties>
</file>

<file path=docProps/custom.xml><?xml version="1.0" encoding="utf-8"?>
<Properties xmlns="http://schemas.openxmlformats.org/officeDocument/2006/custom-properties" xmlns:vt="http://schemas.openxmlformats.org/officeDocument/2006/docPropsVTypes"/>
</file>