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nekustamo īpašumu (nekustamā īpašuma kadastra Nr. 4460 004 1389) – zemes vienību (zemes vienības kadastra apzīmējums 4460 004 1143) 1,3553 ha platībā – Komunālā ielā 104B, Kalkūnos, Kalkūnes pagastā, Augšdaugavas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1.punkta 1.3.apakšpunktu valsts akciju sabiedrībai „Valsts nekustamie īpašumi” (turpmāk - VNĪ)  saskaņā ar  Publiskas personas mantas atsavināšanas likuma (turpmāk - Atsavināšanas likums) 4. panta pirmo un otro daļu un 5. panta pirmo daļu atļauts pārdot izsolē nekustamo īpašumu (nekustamā īpašuma kadastra Nr. 4460 004 1389) – zemes vienību (zemes vienības kadastra apzīmējums 4460 004 1143) 1,3553 ha platībā – Komunālā ielā 104B, Kalkūnos, Kalkūnes pagastā, Augšdaugavas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minēto informāciju un atbilstoši rīkojuma projekta pielikumā pievienotajam Latgales rajona tiesas Kalkūnes pagasta zemesgrāmatas nodalījuma Nr.100000573503 norakstam uz rīkojuma projekta 1.3. apakšpunktā minētā valsts nekustamā īpašuma atrodas citai personai piederošas trīs būves vai būvju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skaidrot kādas tiesiskās attiecības pastāv starp valsti kā zemes īpašnieci un ar uz zemes esošo būvju īpašnieku. Vēršam uzmanību, ka gadījumā, ja starp zemes īpašnieku (publisku personu) un būvju īpašnieku pastāv zemes likumiskās lietošanas attiecības, tad atbilstoši Publiskas personas mantas atsavināšanas likuma 44.panta 4. un 5.daļā noteiktajam, zemes gabals nav atsavināms izsolē.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un Latgales rajona tiesas Kalkūnes pagasta zemesgrāmatas nodalījuma Nr.100000573503 norakstam uz rīkojuma projekta 1.3. apakšpunktā minētā valsts nekustamā īpašuma atrodas citai personai piederošas būves vai būvju daļas. Lūdzam anotāciju papildināt ar informāciju vai minēto būvju īpašnieki maksā valstij zemes likumiskās lietošanas maksu un sedz valstij maksāšanas paziņojuma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starp zemes īpašnieku (publisku personu) un būvju īpašnieku pastāv zemes likumiskās lietošanas attiecības, tad atbilstoši Publiskas personas mantas atsavināšanas likuma 44.panta 4. un 5.daļā noteiktajam, zemes gabals nav atsavināms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nekustamo īpašumu (nekustamā īpašuma kadastra Nr. 0900 013 0138) – zemes vienību (zemes vienības kadastra apzīmējums 0900 013 0138) 0,0448 ha platībā un būvi (būves kadastra apzīmējums 0900 013 0138 005) – Kalnciema ceļā 109, Jelgavā;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1.punkta 1.2.apakšpunktu valsts akciju sabiedrībai „Valsts nekustamie īpašumi” (turpmāk - VNĪ)  saskaņā ar  Publiskas personas mantas atsavināšanas likuma 4. panta pirmo un otro daļu un 5. panta pirmo daļu atļauts pārdot izsolē nekustamo īpašumu (nekustamā īpašuma kadastra Nr. 0900 013 0138) – zemes vienību (zemes vienības kadastra apzīmējums 0900 013 0138) 0,0448 ha platībā un būvi (būves kadastra apzīmējums 0900 013 0138 005) – Kalnciema ceļā 109, Jelgavā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universālā kadastrālā vērtība uz 01.01.2025. ir noteikta 1416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5.panta 3.</w:t>
            </w:r>
            <w:r w:rsidR="00000000" w:rsidRPr="00000000" w:rsidDel="00000000">
              <w:rPr>
                <w:vertAlign w:val="superscript"/>
                <w:rtl w:val="0"/>
              </w:rPr>
              <w:t xml:space="preserve">3 </w:t>
            </w:r>
            <w:r w:rsidR="00000000" w:rsidRPr="00000000" w:rsidDel="00000000">
              <w:rPr>
                <w:rtl w:val="0"/>
              </w:rPr>
              <w:t xml:space="preserve">noteic, ka Ministru kabineta atļauja nav nepieciešama tāda valsts nekustamā īpašuma pārdošanai, kura kadastrālā vērtība ir zemāka par 5000 euro un, ka lēmumu par šāda valsts nekustamā īpašuma pārdošanu pieņem attiecīgā nekustamā īpašuma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2025.gada 5.jūnijā Saeimā 3.lasījumā tika pieņemti grozījumi Publiskas personas mantas atsavināšanas likumā, kurā tostarp paredzēts, ka Ministru kabineta atļauja nav nepieciešama tāda valsts nekustamā īpašuma pārdošanai, kura kadastrālā vērtība ir zemāka par 10 000 euro. Ņemot vērā minēto, lai mazinātu administratīvo slogu, aicinām turpmāk vērtēt nepieciešamību virzīt Ministru kabinetā virzīt tādu lēmumu par nekustamā īpašuma pārdošanu, kura kadastrālā vērtība ir zem 5000 euro (pēc grozījumu stāšanās spēkā zem 10 000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25-TA-928</w:t>
    </w:r>
    <w:r>
      <w:br/>
    </w:r>
    <w:r w:rsidR="00000000" w:rsidRPr="00000000" w:rsidDel="00000000">
      <w:rPr>
        <w:rtl w:val="0"/>
      </w:rPr>
      <w:t xml:space="preserve">Izdrukāts 16.06.2025.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25-TA-928</w:t>
    </w:r>
    <w:r>
      <w:br/>
    </w:r>
    <w:r w:rsidR="00000000" w:rsidRPr="00000000" w:rsidDel="00000000">
      <w:rPr>
        <w:rtl w:val="0"/>
      </w:rPr>
      <w:t xml:space="preserve">Izdrukāts 16.06.2025.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Atzinumi_25-TA-928.docx</dc:title>
</cp:coreProperties>
</file>

<file path=docProps/custom.xml><?xml version="1.0" encoding="utf-8"?>
<Properties xmlns="http://schemas.openxmlformats.org/officeDocument/2006/custom-properties" xmlns:vt="http://schemas.openxmlformats.org/officeDocument/2006/docPropsVTypes"/>
</file>