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īstenojamiem pasākumiem, lai veicinātu aktīvāku publisko pasūtītāju iesaisti zaudējumu atgūšanā, kas tiem radušies organizētajos iepirkumos tirgus dalībnieku īstenoto konkurences tiesību pārkāpumu dēļ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Valsts kontrole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02.08.2023. 11.21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02.08.2023. 11.21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