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precizētu jaunputnu novietņu statusu. Pēc 35. punkta esošajā redakcijā un 10. pielikuma jaunās redakcijas tā ir atbilstoša aktivitāte, bet pēc 2. un 4. pielikuma nav, jo tur tehniski ir atrunāta tikai dējējvistu novietņu jaunbūve.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iekļaut arī jaunputnu novietnes.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Ērliha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šo noteikumu </w:t>
            </w:r>
            <w:r w:rsidR="00000000" w:rsidRPr="00000000" w:rsidDel="00000000">
              <w:rPr>
                <w:rtl w:val="0"/>
              </w:rPr>
              <w:t xml:space="preserve">1.1.</w:t>
            </w:r>
            <w:r w:rsidR="00000000" w:rsidRPr="00000000" w:rsidDel="00000000">
              <w:rPr>
                <w:rtl w:val="0"/>
              </w:rPr>
              <w:t xml:space="preserve"> apakšpunktā minētajā apakšpasākumā maksimālais attiecināmo izmaksu apmērs ir 1 000 000 </w:t>
            </w:r>
            <w:r w:rsidR="00000000" w:rsidRPr="00000000" w:rsidDel="00000000">
              <w:rPr>
                <w:i w:val="1"/>
                <w:rtl w:val="0"/>
              </w:rPr>
              <w:t xml:space="preserve">euro</w:t>
            </w:r>
            <w:r w:rsidR="00000000" w:rsidRPr="00000000" w:rsidDel="00000000">
              <w:rPr>
                <w:rtl w:val="0"/>
              </w:rPr>
              <w:t xml:space="preserve">. Atbalsta pretendentam, kura ieņēmumi no lauksaimnieciskās darbības pārsniedz 50 procentus no kopējiem ieņēmumiem, attiecībā uz būvju būvniecību un pārbūvi minēto summu atbilstoši šo noteikumu </w:t>
            </w:r>
            <w:r w:rsidR="00000000" w:rsidRPr="00000000" w:rsidDel="00000000">
              <w:rPr>
                <w:rtl w:val="0"/>
              </w:rPr>
              <w:t xml:space="preserve">10.</w:t>
            </w:r>
            <w:r w:rsidR="00000000" w:rsidRPr="00000000" w:rsidDel="00000000">
              <w:rPr>
                <w:rtl w:val="0"/>
              </w:rPr>
              <w:t xml:space="preserve"> pielikumam var palielināt par izmaksātās darba algas un ar to saistīto darbaspēka nodokļu un nodevu kopsummu pēdējos divos gados, bet nepārsniedzot 2 000 000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šīs tiesību normas ieviešanas mērķi (kas tika formulēts tiesību akta iepriekšējās redakcijas anotācijā) – noteikt papildu nosacījumus par iespēju palielināt maksimālās attiecināmo izmaksu summas projektos, kuru īstenošana var prasīt lielākos ieguldījumus, tiesību akta 52.1.punktu nepieciešams papildināt ar precizējumu, ka izmaksātās darba algas un ar to saistīto darbaspēka nodokļu un nodevu kopsummā ietilpst ne tikai minētās summas, ko izmaksājis pats atbalsta saņēmējs paša nodarbinātajiem darbiniekiem, bet arī šīs izmaksātās summas uzņēmumu koncerna ietvaros, kurā ietilpst atbalsta saņēmējs.  Nepieciešamību pēc šāda precizējuma izriet no tā, ka tiesību normā jāparedz skaidrs priekšraksts situācijām, kad atbalsta saņēmējs darbojas uzņēmumu koncerna ietvaros, kur atbalsta saņēmēja atbalstāmā darbība tiek nodrošināta ar citu koncerna uzņēmumu palīdzību (tajā skaitā, izmantojot šo citu uzņēmumu darbinieku darbu). Šis precizējums ļauj taisnīgi un pamatoti attiecināt nosacījumu par iespēju palielināt maksimālās attiecināmo izmaksu summas tādiem atbalsta saņēmējiem, kuru darbība tiek nodrošināta ar cita, koncernā ietilpstošā uzņēmuma darbinieku darbu, un kuru darba algu šāds atbalsta saņēmējs faktiski netieši apmaksā, norēķinoties ar šo saistīto uzņēmumu. Pie tam, atzīmējams, ka norma precizētajā redakcijā neļautu attiecināt šādu nosacījumu uz jebkuru saistīto uzņēmumu, jo satur nosacījumu, ka citu subjektu izmaksātajai darba algai un ar to saistītajiem nodokļiem un nodevām jābūt tieši un vienīgi saistītiem ar konkrēta atbalsta pretendenta lauksaimnieciskās darbību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šī brīža normas redakcija nekonkretizē darba algas un ar to saistīto darbaspēka nodokļu un nodevu kopsummas izmaksātājsubjektu, šādi pieļaujot jau tagad interpretācijas ceļā attiecināt to arī uz uzņēmumu koncerna gadījumiem, taču tas vienlaicīgi rada nedrošības, nestabilitātes risku šīs normas piemērošanā. Lai šādu risku izslēgtu, ir veicams minētais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 Atbalsta pretendentam, kura ieņēmumi no lauksaimnieciskās darbības pārsniedz 50 procentus no kopējiem ieņēmumiem, attiecībā uz būvju būvniecību un pārbūvi minēto summu atbilstoši šo noteikumu 10. pielikumam var palielināt par izmaksātās darba algas un ar to saistīto darbaspēka nodokļu un nodevu kopsummu pēdējos divos gados, </w:t>
            </w:r>
            <w:r w:rsidR="00000000" w:rsidRPr="00000000" w:rsidDel="00000000">
              <w:rPr>
                <w:b w:val="1"/>
                <w:rtl w:val="0"/>
              </w:rPr>
              <w:t xml:space="preserve">tajā skaitā uzņēmumu koncerna, kurā ietilpst atbalsta pretendents, ietvaros izmaksāto darba algu un ar to saistītos darbaspēka nodokļus un nodevas tiktāl, ciktāl tie tieši un nedalīti saistīti ar atbalsta pretendenta lauksaimnieciskās darbības nodrošināšanu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Ērliha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pārmaiņu mazināšanas un pielāgošanās, kā arī vides aizsardzības ieguldījumi 4.1. "Atbalsts ieguldījumiem lauku saimniecībās"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4. punkts, sadaļa lopkopība: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mazinošās lopkopības novietnes būvniecība vai pārbūve, ietverot emisiju mazinošus elementus (slīpā grīda ar urīna savākšanas renēm ejās, kūtsmēslu krātuve zem novietnes, speciālās redeļu grīdas vai siltinātie jumti, </w:t>
            </w:r>
            <w:r w:rsidR="00000000" w:rsidRPr="00000000" w:rsidDel="00000000">
              <w:rPr>
                <w:b w:val="1"/>
                <w:rtl w:val="0"/>
              </w:rPr>
              <w:t xml:space="preserve">kūtsmēslu biežas izvākšanas konveijeru sistēmas mājputnu novietnēs)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Rekuperācijas sistēmas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Paaugstinātām labturības prasībām piemērotu jaunu novietņu būvniecība vai pārbūve</w:t>
            </w:r>
            <w:r w:rsidR="00000000" w:rsidRPr="00000000" w:rsidDel="00000000">
              <w:rPr>
                <w:b w:val="1"/>
                <w:rtl w:val="0"/>
              </w:rPr>
              <w:t xml:space="preserve"> vai novietņu aprīkošana ar uzlabotas labturības (brīvās turēšanas sistēmas) novietnes aprīkojumu mājputnu turēšanai</w:t>
            </w:r>
            <w:r w:rsidR="00000000" w:rsidRPr="00000000" w:rsidDel="00000000">
              <w:rPr>
                <w:rtl w:val="0"/>
              </w:rPr>
              <w:t xml:space="preserve">, tostarp ventilācija, gaisa mitrināšana, guļvietu labiekārtošana, nodrošinot liellopu nepiesieto turēšanu, atsevišķu, nodalītu boksu ierīkošanu slimajiem dzīvniekiem, dējējvistu </w:t>
            </w:r>
            <w:r w:rsidR="00000000" w:rsidRPr="00000000" w:rsidDel="00000000">
              <w:rPr>
                <w:b w:val="1"/>
                <w:rtl w:val="0"/>
              </w:rPr>
              <w:t xml:space="preserve">vai to jaunputnu </w:t>
            </w:r>
            <w:r w:rsidR="00000000" w:rsidRPr="00000000" w:rsidDel="00000000">
              <w:rPr>
                <w:rtl w:val="0"/>
              </w:rPr>
              <w:t xml:space="preserve">turēšanu brīvajā veidā, samazinātu cūku blīvumu uz aizgaldu platībām, nodrošinot pakaišu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Pastaigu laukumu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Ganību ierīkošana (aploki) pagarinātai vai porcijveida ganīšanai – elektriskie gani, dzirdināšanas un piebarošanas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Skābbarības uzglabāšanas laukumu un tranšeju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Cietmēslu vai kompostēšanas laukumu izbūve vai pārbūve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Ērliha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5.punkts "Pieteiktā projekta mēŗkis": Dējējvistu vai </w:t>
            </w:r>
            <w:r w:rsidR="00000000" w:rsidRPr="00000000" w:rsidDel="00000000">
              <w:rPr>
                <w:b w:val="1"/>
                <w:rtl w:val="0"/>
              </w:rPr>
              <w:t xml:space="preserve">dējvistu jaunputnu </w:t>
            </w:r>
            <w:r w:rsidR="00000000" w:rsidRPr="00000000" w:rsidDel="00000000">
              <w:rPr>
                <w:rtl w:val="0"/>
              </w:rPr>
              <w:t xml:space="preserve">novietņu jaunu mītņu būvēšana vai  aprīkošana ar uzlabotas labturības turēšanas aprīkojumu, vai esošo rekonstrukcija uz brīvo turēšanas veidu (tostarp kūtī)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Ērliha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23-TA-908</w:t>
    </w:r>
    <w:r>
      <w:br/>
    </w:r>
    <w:r w:rsidR="00000000" w:rsidRPr="00000000" w:rsidDel="00000000">
      <w:rPr>
        <w:rtl w:val="0"/>
      </w:rPr>
      <w:t xml:space="preserve">Izdrukāts 15.05.2023.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23-TA-908</w:t>
    </w:r>
    <w:r>
      <w:br/>
    </w:r>
    <w:r w:rsidR="00000000" w:rsidRPr="00000000" w:rsidDel="00000000">
      <w:rPr>
        <w:rtl w:val="0"/>
      </w:rPr>
      <w:t xml:space="preserve">Izdrukāts 15.05.2023.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Atzinumi_23-TA-908.docx</dc:title>
</cp:coreProperties>
</file>

<file path=docProps/custom.xml><?xml version="1.0" encoding="utf-8"?>
<Properties xmlns="http://schemas.openxmlformats.org/officeDocument/2006/custom-properties" xmlns:vt="http://schemas.openxmlformats.org/officeDocument/2006/docPropsVTypes"/>
</file>