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662E" w:rsidP="0069662E" w:rsidRDefault="0069662E" w14:paraId="29F90B2B" w14:textId="77777777">
      <w:pPr>
        <w:rPr>
          <w:rFonts w:asciiTheme="minorHAnsi" w:hAnsiTheme="minorHAnsi" w:cstheme="minorBidi"/>
        </w:rPr>
      </w:pPr>
    </w:p>
    <w:p w:rsidR="0069662E" w:rsidP="0069662E" w:rsidRDefault="0069662E" w14:paraId="522E430B" w14:textId="77777777">
      <w:pPr>
        <w:rPr>
          <w:rFonts w:eastAsia="Times New Roman"/>
        </w:rPr>
      </w:pPr>
      <w:r>
        <w:rPr>
          <w:rFonts w:eastAsia="Times New Roman"/>
          <w:b/>
          <w:bCs/>
        </w:rPr>
        <w:t>From:</w:t>
      </w:r>
      <w:r>
        <w:rPr>
          <w:rFonts w:eastAsia="Times New Roman"/>
        </w:rPr>
        <w:t xml:space="preserve"> ZM &lt;pasts@zm.gov.lv&gt; </w:t>
      </w:r>
      <w:r>
        <w:rPr>
          <w:rFonts w:eastAsia="Times New Roman"/>
        </w:rPr>
        <w:br/>
      </w:r>
      <w:r>
        <w:rPr>
          <w:rFonts w:eastAsia="Times New Roman"/>
          <w:b/>
          <w:bCs/>
        </w:rPr>
        <w:t>Sent:</w:t>
      </w:r>
      <w:r>
        <w:rPr>
          <w:rFonts w:eastAsia="Times New Roman"/>
        </w:rPr>
        <w:t xml:space="preserve"> Thursday, August 19, </w:t>
      </w:r>
      <w:proofErr w:type="gramStart"/>
      <w:r>
        <w:rPr>
          <w:rFonts w:eastAsia="Times New Roman"/>
        </w:rPr>
        <w:t>2021</w:t>
      </w:r>
      <w:proofErr w:type="gramEnd"/>
      <w:r>
        <w:rPr>
          <w:rFonts w:eastAsia="Times New Roman"/>
        </w:rPr>
        <w:t xml:space="preserve"> 4:46 PM</w:t>
      </w:r>
      <w:r>
        <w:rPr>
          <w:rFonts w:eastAsia="Times New Roman"/>
        </w:rPr>
        <w:br/>
      </w:r>
      <w:r>
        <w:rPr>
          <w:rFonts w:eastAsia="Times New Roman"/>
          <w:b/>
          <w:bCs/>
        </w:rPr>
        <w:t>To:</w:t>
      </w:r>
      <w:r>
        <w:rPr>
          <w:rFonts w:eastAsia="Times New Roman"/>
        </w:rPr>
        <w:t xml:space="preserve"> TM KANCELEJA &lt;pasts@tm.gov.lv&gt;</w:t>
      </w:r>
      <w:r>
        <w:rPr>
          <w:rFonts w:eastAsia="Times New Roman"/>
        </w:rPr>
        <w:br/>
      </w:r>
      <w:r>
        <w:rPr>
          <w:rFonts w:eastAsia="Times New Roman"/>
          <w:b/>
          <w:bCs/>
        </w:rPr>
        <w:t>Cc:</w:t>
      </w:r>
      <w:r>
        <w:rPr>
          <w:rFonts w:eastAsia="Times New Roman"/>
        </w:rPr>
        <w:t xml:space="preserve"> Lauris Bočs &lt;Lauris.Bocs@tm.gov.lv&gt;; Zane </w:t>
      </w:r>
      <w:proofErr w:type="spellStart"/>
      <w:r>
        <w:rPr>
          <w:rFonts w:eastAsia="Times New Roman"/>
        </w:rPr>
        <w:t>Ružāne</w:t>
      </w:r>
      <w:proofErr w:type="spellEnd"/>
      <w:r>
        <w:rPr>
          <w:rFonts w:eastAsia="Times New Roman"/>
        </w:rPr>
        <w:t xml:space="preserve"> &lt;Zane.Ruzane@zm.gov.lv&gt;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valsts</w:t>
      </w:r>
      <w:proofErr w:type="spellEnd"/>
      <w:r>
        <w:rPr>
          <w:rFonts w:eastAsia="Times New Roman"/>
        </w:rPr>
        <w:t xml:space="preserve"> </w:t>
      </w:r>
      <w:proofErr w:type="spellStart"/>
      <w:r>
        <w:rPr>
          <w:rFonts w:eastAsia="Times New Roman"/>
        </w:rPr>
        <w:t>nozīmes</w:t>
      </w:r>
      <w:proofErr w:type="spellEnd"/>
      <w:r>
        <w:rPr>
          <w:rFonts w:eastAsia="Times New Roman"/>
        </w:rPr>
        <w:t xml:space="preserve"> </w:t>
      </w:r>
      <w:proofErr w:type="spellStart"/>
      <w:r>
        <w:rPr>
          <w:rFonts w:eastAsia="Times New Roman"/>
        </w:rPr>
        <w:t>pasākumu</w:t>
      </w:r>
      <w:proofErr w:type="spellEnd"/>
      <w:r>
        <w:rPr>
          <w:rFonts w:eastAsia="Times New Roman"/>
        </w:rPr>
        <w:t xml:space="preserve"> </w:t>
      </w:r>
      <w:proofErr w:type="spellStart"/>
      <w:r>
        <w:rPr>
          <w:rFonts w:eastAsia="Times New Roman"/>
        </w:rPr>
        <w:t>starptautiskas</w:t>
      </w:r>
      <w:proofErr w:type="spellEnd"/>
      <w:r>
        <w:rPr>
          <w:rFonts w:eastAsia="Times New Roman"/>
        </w:rPr>
        <w:t xml:space="preserve"> </w:t>
      </w:r>
      <w:proofErr w:type="spellStart"/>
      <w:r>
        <w:rPr>
          <w:rFonts w:eastAsia="Times New Roman"/>
        </w:rPr>
        <w:t>nozīmes</w:t>
      </w:r>
      <w:proofErr w:type="spellEnd"/>
      <w:r>
        <w:rPr>
          <w:rFonts w:eastAsia="Times New Roman"/>
        </w:rPr>
        <w:t xml:space="preserve"> </w:t>
      </w:r>
      <w:proofErr w:type="spellStart"/>
      <w:r>
        <w:rPr>
          <w:rFonts w:eastAsia="Times New Roman"/>
        </w:rPr>
        <w:t>svētvietā</w:t>
      </w:r>
      <w:proofErr w:type="spellEnd"/>
      <w:r>
        <w:rPr>
          <w:rFonts w:eastAsia="Times New Roman"/>
        </w:rPr>
        <w:t xml:space="preserve"> </w:t>
      </w:r>
      <w:proofErr w:type="spellStart"/>
      <w:r>
        <w:rPr>
          <w:rFonts w:eastAsia="Times New Roman"/>
        </w:rPr>
        <w:t>Aglonā</w:t>
      </w:r>
      <w:proofErr w:type="spellEnd"/>
    </w:p>
    <w:p w:rsidR="0069662E" w:rsidP="0069662E" w:rsidRDefault="0069662E" w14:paraId="53CECF57" w14:textId="7777777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69662E" w:rsidTr="0069662E" w14:paraId="61A14980" w14:textId="77777777">
        <w:trPr>
          <w:tblCellSpacing w:w="0" w:type="dxa"/>
        </w:trPr>
        <w:tc>
          <w:tcPr>
            <w:tcW w:w="0" w:type="auto"/>
            <w:shd w:val="clear" w:color="auto" w:fill="910A19"/>
            <w:tcMar>
              <w:top w:w="105" w:type="dxa"/>
              <w:left w:w="30" w:type="dxa"/>
              <w:bottom w:w="105" w:type="dxa"/>
              <w:right w:w="110" w:type="dxa"/>
            </w:tcMar>
            <w:vAlign w:val="center"/>
            <w:hideMark/>
          </w:tcPr>
          <w:p w:rsidR="0069662E" w:rsidRDefault="0069662E" w14:paraId="3FF52E59" w14:textId="77777777"/>
        </w:tc>
        <w:tc>
          <w:tcPr>
            <w:tcW w:w="5000" w:type="pct"/>
            <w:shd w:val="clear" w:color="auto" w:fill="FFEB9C"/>
            <w:tcMar>
              <w:top w:w="105" w:type="dxa"/>
              <w:left w:w="225" w:type="dxa"/>
              <w:bottom w:w="105" w:type="dxa"/>
              <w:right w:w="75" w:type="dxa"/>
            </w:tcMar>
            <w:vAlign w:val="center"/>
            <w:hideMark/>
          </w:tcPr>
          <w:p w:rsidR="0069662E" w:rsidRDefault="0069662E" w14:paraId="3BFFDBD5" w14:textId="77777777">
            <w:pPr>
              <w:rPr>
                <w:color w:val="212121"/>
                <w:sz w:val="20"/>
                <w:szCs w:val="20"/>
              </w:rPr>
            </w:pPr>
            <w:r>
              <w:rPr>
                <w:b/>
                <w:bCs/>
                <w:color w:val="212121"/>
                <w:sz w:val="20"/>
                <w:szCs w:val="20"/>
              </w:rPr>
              <w:t>UZMANĪBU:</w:t>
            </w:r>
            <w:r>
              <w:rPr>
                <w:color w:val="212121"/>
                <w:sz w:val="20"/>
                <w:szCs w:val="20"/>
              </w:rPr>
              <w:t xml:space="preserve"> </w:t>
            </w:r>
            <w:proofErr w:type="spellStart"/>
            <w:r>
              <w:rPr>
                <w:color w:val="212121"/>
                <w:sz w:val="20"/>
                <w:szCs w:val="20"/>
              </w:rPr>
              <w:t>Šī</w:t>
            </w:r>
            <w:proofErr w:type="spellEnd"/>
            <w:r>
              <w:rPr>
                <w:color w:val="212121"/>
                <w:sz w:val="20"/>
                <w:szCs w:val="20"/>
              </w:rPr>
              <w:t xml:space="preserve"> e-pasta </w:t>
            </w:r>
            <w:proofErr w:type="spellStart"/>
            <w:r>
              <w:rPr>
                <w:color w:val="212121"/>
                <w:sz w:val="20"/>
                <w:szCs w:val="20"/>
              </w:rPr>
              <w:t>sūtītājs</w:t>
            </w:r>
            <w:proofErr w:type="spellEnd"/>
            <w:r>
              <w:rPr>
                <w:color w:val="212121"/>
                <w:sz w:val="20"/>
                <w:szCs w:val="20"/>
              </w:rPr>
              <w:t xml:space="preserve"> </w:t>
            </w:r>
            <w:proofErr w:type="spellStart"/>
            <w:r>
              <w:rPr>
                <w:color w:val="212121"/>
                <w:sz w:val="20"/>
                <w:szCs w:val="20"/>
              </w:rPr>
              <w:t>neizmanto</w:t>
            </w:r>
            <w:proofErr w:type="spellEnd"/>
            <w:r>
              <w:rPr>
                <w:color w:val="212121"/>
                <w:sz w:val="20"/>
                <w:szCs w:val="20"/>
              </w:rPr>
              <w:t xml:space="preserve"> </w:t>
            </w:r>
            <w:proofErr w:type="spellStart"/>
            <w:r>
              <w:rPr>
                <w:color w:val="212121"/>
                <w:sz w:val="20"/>
                <w:szCs w:val="20"/>
              </w:rPr>
              <w:t>tieslietu</w:t>
            </w:r>
            <w:proofErr w:type="spellEnd"/>
            <w:r>
              <w:rPr>
                <w:color w:val="212121"/>
                <w:sz w:val="20"/>
                <w:szCs w:val="20"/>
              </w:rPr>
              <w:t xml:space="preserve"> </w:t>
            </w:r>
            <w:proofErr w:type="spellStart"/>
            <w:r>
              <w:rPr>
                <w:color w:val="212121"/>
                <w:sz w:val="20"/>
                <w:szCs w:val="20"/>
              </w:rPr>
              <w:t>resora</w:t>
            </w:r>
            <w:proofErr w:type="spellEnd"/>
            <w:r>
              <w:rPr>
                <w:color w:val="212121"/>
                <w:sz w:val="20"/>
                <w:szCs w:val="20"/>
              </w:rPr>
              <w:t xml:space="preserve"> e-pasta </w:t>
            </w:r>
            <w:proofErr w:type="spellStart"/>
            <w:r>
              <w:rPr>
                <w:color w:val="212121"/>
                <w:sz w:val="20"/>
                <w:szCs w:val="20"/>
              </w:rPr>
              <w:t>risinājumu</w:t>
            </w:r>
            <w:proofErr w:type="spellEnd"/>
            <w:r>
              <w:rPr>
                <w:color w:val="212121"/>
                <w:sz w:val="20"/>
                <w:szCs w:val="20"/>
              </w:rPr>
              <w:t xml:space="preserve">, </w:t>
            </w:r>
            <w:proofErr w:type="spellStart"/>
            <w:r>
              <w:rPr>
                <w:color w:val="212121"/>
                <w:sz w:val="20"/>
                <w:szCs w:val="20"/>
              </w:rPr>
              <w:t>neklikšķiniet</w:t>
            </w:r>
            <w:proofErr w:type="spellEnd"/>
            <w:r>
              <w:rPr>
                <w:color w:val="212121"/>
                <w:sz w:val="20"/>
                <w:szCs w:val="20"/>
              </w:rPr>
              <w:t xml:space="preserve"> </w:t>
            </w:r>
            <w:proofErr w:type="spellStart"/>
            <w:r>
              <w:rPr>
                <w:color w:val="212121"/>
                <w:sz w:val="20"/>
                <w:szCs w:val="20"/>
              </w:rPr>
              <w:t>uz</w:t>
            </w:r>
            <w:proofErr w:type="spellEnd"/>
            <w:r>
              <w:rPr>
                <w:color w:val="212121"/>
                <w:sz w:val="20"/>
                <w:szCs w:val="20"/>
              </w:rPr>
              <w:t xml:space="preserve"> </w:t>
            </w:r>
            <w:proofErr w:type="spellStart"/>
            <w:r>
              <w:rPr>
                <w:color w:val="212121"/>
                <w:sz w:val="20"/>
                <w:szCs w:val="20"/>
              </w:rPr>
              <w:t>saitēm</w:t>
            </w:r>
            <w:proofErr w:type="spellEnd"/>
            <w:r>
              <w:rPr>
                <w:color w:val="212121"/>
                <w:sz w:val="20"/>
                <w:szCs w:val="20"/>
              </w:rPr>
              <w:t xml:space="preserve"> un/</w:t>
            </w:r>
            <w:proofErr w:type="spellStart"/>
            <w:r>
              <w:rPr>
                <w:color w:val="212121"/>
                <w:sz w:val="20"/>
                <w:szCs w:val="20"/>
              </w:rPr>
              <w:t>vai</w:t>
            </w:r>
            <w:proofErr w:type="spellEnd"/>
            <w:r>
              <w:rPr>
                <w:color w:val="212121"/>
                <w:sz w:val="20"/>
                <w:szCs w:val="20"/>
              </w:rPr>
              <w:t xml:space="preserve"> </w:t>
            </w:r>
            <w:proofErr w:type="spellStart"/>
            <w:r>
              <w:rPr>
                <w:color w:val="212121"/>
                <w:sz w:val="20"/>
                <w:szCs w:val="20"/>
              </w:rPr>
              <w:t>neveriet</w:t>
            </w:r>
            <w:proofErr w:type="spellEnd"/>
            <w:r>
              <w:rPr>
                <w:color w:val="212121"/>
                <w:sz w:val="20"/>
                <w:szCs w:val="20"/>
              </w:rPr>
              <w:t xml:space="preserve"> </w:t>
            </w:r>
            <w:proofErr w:type="spellStart"/>
            <w:r>
              <w:rPr>
                <w:color w:val="212121"/>
                <w:sz w:val="20"/>
                <w:szCs w:val="20"/>
              </w:rPr>
              <w:t>vaļā</w:t>
            </w:r>
            <w:proofErr w:type="spellEnd"/>
            <w:r>
              <w:rPr>
                <w:color w:val="212121"/>
                <w:sz w:val="20"/>
                <w:szCs w:val="20"/>
              </w:rPr>
              <w:t xml:space="preserve"> </w:t>
            </w:r>
            <w:proofErr w:type="spellStart"/>
            <w:r>
              <w:rPr>
                <w:color w:val="212121"/>
                <w:sz w:val="20"/>
                <w:szCs w:val="20"/>
              </w:rPr>
              <w:t>pielikumus</w:t>
            </w:r>
            <w:proofErr w:type="spellEnd"/>
            <w:r>
              <w:rPr>
                <w:color w:val="212121"/>
                <w:sz w:val="20"/>
                <w:szCs w:val="20"/>
              </w:rPr>
              <w:t xml:space="preserve">, </w:t>
            </w:r>
            <w:proofErr w:type="spellStart"/>
            <w:r>
              <w:rPr>
                <w:color w:val="212121"/>
                <w:sz w:val="20"/>
                <w:szCs w:val="20"/>
              </w:rPr>
              <w:t>izņemot</w:t>
            </w:r>
            <w:proofErr w:type="spellEnd"/>
            <w:r>
              <w:rPr>
                <w:color w:val="212121"/>
                <w:sz w:val="20"/>
                <w:szCs w:val="20"/>
              </w:rPr>
              <w:t xml:space="preserve">, ja </w:t>
            </w:r>
            <w:proofErr w:type="spellStart"/>
            <w:r>
              <w:rPr>
                <w:color w:val="212121"/>
                <w:sz w:val="20"/>
                <w:szCs w:val="20"/>
              </w:rPr>
              <w:t>sūtītāja</w:t>
            </w:r>
            <w:proofErr w:type="spellEnd"/>
            <w:r>
              <w:rPr>
                <w:color w:val="212121"/>
                <w:sz w:val="20"/>
                <w:szCs w:val="20"/>
              </w:rPr>
              <w:t xml:space="preserve"> e-pasta </w:t>
            </w:r>
            <w:proofErr w:type="spellStart"/>
            <w:r>
              <w:rPr>
                <w:color w:val="212121"/>
                <w:sz w:val="20"/>
                <w:szCs w:val="20"/>
              </w:rPr>
              <w:t>adrese</w:t>
            </w:r>
            <w:proofErr w:type="spellEnd"/>
            <w:r>
              <w:rPr>
                <w:color w:val="212121"/>
                <w:sz w:val="20"/>
                <w:szCs w:val="20"/>
              </w:rPr>
              <w:t xml:space="preserve"> </w:t>
            </w:r>
            <w:proofErr w:type="spellStart"/>
            <w:r>
              <w:rPr>
                <w:color w:val="212121"/>
                <w:sz w:val="20"/>
                <w:szCs w:val="20"/>
              </w:rPr>
              <w:t>Jums</w:t>
            </w:r>
            <w:proofErr w:type="spellEnd"/>
            <w:r>
              <w:rPr>
                <w:color w:val="212121"/>
                <w:sz w:val="20"/>
                <w:szCs w:val="20"/>
              </w:rPr>
              <w:t xml:space="preserve"> </w:t>
            </w:r>
            <w:proofErr w:type="spellStart"/>
            <w:r>
              <w:rPr>
                <w:color w:val="212121"/>
                <w:sz w:val="20"/>
                <w:szCs w:val="20"/>
              </w:rPr>
              <w:t>ir</w:t>
            </w:r>
            <w:proofErr w:type="spellEnd"/>
            <w:r>
              <w:rPr>
                <w:color w:val="212121"/>
                <w:sz w:val="20"/>
                <w:szCs w:val="20"/>
              </w:rPr>
              <w:t xml:space="preserve"> </w:t>
            </w:r>
            <w:proofErr w:type="spellStart"/>
            <w:r>
              <w:rPr>
                <w:color w:val="212121"/>
                <w:sz w:val="20"/>
                <w:szCs w:val="20"/>
              </w:rPr>
              <w:t>zināma</w:t>
            </w:r>
            <w:proofErr w:type="spellEnd"/>
            <w:r>
              <w:rPr>
                <w:color w:val="212121"/>
                <w:sz w:val="20"/>
                <w:szCs w:val="20"/>
              </w:rPr>
              <w:t xml:space="preserve"> un </w:t>
            </w:r>
            <w:proofErr w:type="spellStart"/>
            <w:r>
              <w:rPr>
                <w:color w:val="212121"/>
                <w:sz w:val="20"/>
                <w:szCs w:val="20"/>
              </w:rPr>
              <w:t>esat</w:t>
            </w:r>
            <w:proofErr w:type="spellEnd"/>
            <w:r>
              <w:rPr>
                <w:color w:val="212121"/>
                <w:sz w:val="20"/>
                <w:szCs w:val="20"/>
              </w:rPr>
              <w:t xml:space="preserve"> </w:t>
            </w:r>
            <w:proofErr w:type="spellStart"/>
            <w:r>
              <w:rPr>
                <w:color w:val="212121"/>
                <w:sz w:val="20"/>
                <w:szCs w:val="20"/>
              </w:rPr>
              <w:t>pārliecināts</w:t>
            </w:r>
            <w:proofErr w:type="spellEnd"/>
            <w:r>
              <w:rPr>
                <w:color w:val="212121"/>
                <w:sz w:val="20"/>
                <w:szCs w:val="20"/>
              </w:rPr>
              <w:t xml:space="preserve"> par e-pasta </w:t>
            </w:r>
            <w:proofErr w:type="spellStart"/>
            <w:r>
              <w:rPr>
                <w:color w:val="212121"/>
                <w:sz w:val="20"/>
                <w:szCs w:val="20"/>
              </w:rPr>
              <w:t>satura</w:t>
            </w:r>
            <w:proofErr w:type="spellEnd"/>
            <w:r>
              <w:rPr>
                <w:color w:val="212121"/>
                <w:sz w:val="20"/>
                <w:szCs w:val="20"/>
              </w:rPr>
              <w:t xml:space="preserve"> </w:t>
            </w:r>
            <w:proofErr w:type="spellStart"/>
            <w:r>
              <w:rPr>
                <w:color w:val="212121"/>
                <w:sz w:val="20"/>
                <w:szCs w:val="20"/>
              </w:rPr>
              <w:t>drošību</w:t>
            </w:r>
            <w:proofErr w:type="spellEnd"/>
            <w:r>
              <w:rPr>
                <w:color w:val="212121"/>
                <w:sz w:val="20"/>
                <w:szCs w:val="20"/>
              </w:rPr>
              <w:t>.</w:t>
            </w:r>
          </w:p>
        </w:tc>
      </w:tr>
    </w:tbl>
    <w:p w:rsidR="0069662E" w:rsidP="0069662E" w:rsidRDefault="0069662E" w14:paraId="038DAC83" w14:textId="77777777">
      <w:pPr>
        <w:pStyle w:val="NormalWeb"/>
        <w:rPr>
          <w:lang w:val="lv-LV"/>
        </w:rPr>
      </w:pPr>
      <w:r>
        <w:rPr>
          <w:lang w:val="lv-LV"/>
        </w:rPr>
        <w:t> </w:t>
      </w:r>
    </w:p>
    <w:p w:rsidR="0069662E" w:rsidP="0069662E" w:rsidRDefault="0069662E" w14:paraId="6D1FDE7A" w14:textId="77777777">
      <w:pPr>
        <w:jc w:val="right"/>
        <w:rPr>
          <w:rFonts w:ascii="Times New Roman" w:hAnsi="Times New Roman" w:cs="Times New Roman"/>
          <w:b/>
          <w:bCs/>
          <w:lang w:val="lv-LV"/>
        </w:rPr>
      </w:pPr>
      <w:r>
        <w:rPr>
          <w:rFonts w:ascii="Times New Roman" w:hAnsi="Times New Roman" w:cs="Times New Roman"/>
          <w:b/>
          <w:bCs/>
          <w:lang w:val="lv-LV"/>
        </w:rPr>
        <w:t>Tieslietu ministrijai</w:t>
      </w:r>
    </w:p>
    <w:p w:rsidR="0069662E" w:rsidP="0069662E" w:rsidRDefault="0069662E" w14:paraId="7AA6D3B2" w14:textId="77777777">
      <w:pPr>
        <w:jc w:val="right"/>
        <w:rPr>
          <w:rFonts w:ascii="Times New Roman" w:hAnsi="Times New Roman" w:cs="Times New Roman"/>
          <w:b/>
          <w:bCs/>
          <w:lang w:val="lv-LV"/>
        </w:rPr>
      </w:pPr>
      <w:hyperlink w:history="1" r:id="rId6">
        <w:r>
          <w:rPr>
            <w:rStyle w:val="Hyperlink"/>
            <w:rFonts w:ascii="Times New Roman" w:hAnsi="Times New Roman" w:cs="Times New Roman"/>
            <w:lang w:val="lv-LV"/>
          </w:rPr>
          <w:t>Lauris.Bocs@tm.gov.lv</w:t>
        </w:r>
      </w:hyperlink>
    </w:p>
    <w:p w:rsidR="0069662E" w:rsidP="0069662E" w:rsidRDefault="0069662E" w14:paraId="6D144AB9" w14:textId="77777777">
      <w:pPr>
        <w:rPr>
          <w:rFonts w:ascii="Times New Roman" w:hAnsi="Times New Roman" w:cs="Times New Roman"/>
          <w:sz w:val="24"/>
          <w:szCs w:val="24"/>
          <w:lang w:val="lv-LV"/>
        </w:rPr>
      </w:pPr>
    </w:p>
    <w:p w:rsidR="0069662E" w:rsidP="0069662E" w:rsidRDefault="0069662E" w14:paraId="3E838D2C" w14:textId="77777777">
      <w:pPr>
        <w:rPr>
          <w:rFonts w:ascii="Times New Roman" w:hAnsi="Times New Roman" w:cs="Times New Roman"/>
          <w:sz w:val="24"/>
          <w:szCs w:val="24"/>
          <w:lang w:val="lv-LV"/>
        </w:rPr>
      </w:pPr>
      <w:r>
        <w:rPr>
          <w:rFonts w:ascii="Times New Roman" w:hAnsi="Times New Roman" w:cs="Times New Roman"/>
          <w:sz w:val="24"/>
          <w:szCs w:val="24"/>
          <w:lang w:val="lv-LV"/>
        </w:rPr>
        <w:t xml:space="preserve">Par valsts nozīmes pasākumu starptautiskas </w:t>
      </w:r>
    </w:p>
    <w:p w:rsidR="0069662E" w:rsidP="0069662E" w:rsidRDefault="0069662E" w14:paraId="57CBB576" w14:textId="77777777">
      <w:pPr>
        <w:rPr>
          <w:rFonts w:ascii="Times New Roman" w:hAnsi="Times New Roman" w:cs="Times New Roman"/>
          <w:sz w:val="24"/>
          <w:szCs w:val="24"/>
          <w:lang w:val="lv-LV"/>
        </w:rPr>
      </w:pPr>
      <w:r>
        <w:rPr>
          <w:rFonts w:ascii="Times New Roman" w:hAnsi="Times New Roman" w:cs="Times New Roman"/>
          <w:sz w:val="24"/>
          <w:szCs w:val="24"/>
          <w:lang w:val="lv-LV"/>
        </w:rPr>
        <w:t>nozīmes svētvietā Aglonā</w:t>
      </w:r>
    </w:p>
    <w:p w:rsidR="0069662E" w:rsidP="0069662E" w:rsidRDefault="0069662E" w14:paraId="3CFD5FF6" w14:textId="77777777">
      <w:pPr>
        <w:rPr>
          <w:rFonts w:ascii="Times New Roman" w:hAnsi="Times New Roman" w:cs="Times New Roman"/>
          <w:sz w:val="24"/>
          <w:szCs w:val="24"/>
          <w:lang w:val="lv-LV"/>
        </w:rPr>
      </w:pPr>
    </w:p>
    <w:p w:rsidR="0069662E" w:rsidP="0069662E" w:rsidRDefault="0069662E" w14:paraId="5F573004" w14:textId="77777777">
      <w:pPr>
        <w:ind w:firstLine="720"/>
        <w:rPr>
          <w:rFonts w:ascii="Times New Roman" w:hAnsi="Times New Roman" w:cs="Times New Roman"/>
          <w:sz w:val="24"/>
          <w:szCs w:val="24"/>
          <w:lang w:val="lv-LV"/>
        </w:rPr>
      </w:pPr>
      <w:r>
        <w:rPr>
          <w:rFonts w:ascii="Times New Roman" w:hAnsi="Times New Roman" w:cs="Times New Roman"/>
          <w:sz w:val="24"/>
          <w:szCs w:val="24"/>
          <w:lang w:val="lv-LV"/>
        </w:rPr>
        <w:t>Zemkopības ministrija kompetences robežās ir izvērtējusi Tieslietu ministrijas precizēto Ministru kabineta rīkojuma projektu "Par valsts nozīmes pasākumu starptautiskas nozīmes svētvietā Aglonā un tā nodrošināšanas un drošības plānu 2022. gadam", kā arī sākotnējās ietekmes novērtējuma ziņojumu (anotāciju) un saskaņo bez komentāriem.</w:t>
      </w:r>
    </w:p>
    <w:p w:rsidR="0069662E" w:rsidP="0069662E" w:rsidRDefault="0069662E" w14:paraId="2ED9E684" w14:textId="77777777">
      <w:pPr>
        <w:rPr>
          <w:rFonts w:ascii="Times New Roman" w:hAnsi="Times New Roman" w:cs="Times New Roman"/>
          <w:sz w:val="24"/>
          <w:szCs w:val="24"/>
          <w:lang w:val="lv-LV"/>
        </w:rPr>
      </w:pPr>
    </w:p>
    <w:p w:rsidR="0069662E" w:rsidP="0069662E" w:rsidRDefault="0069662E" w14:paraId="786D205B" w14:textId="77777777">
      <w:pPr>
        <w:rPr>
          <w:lang w:val="lv-LV" w:eastAsia="lv-LV"/>
        </w:rPr>
      </w:pPr>
      <w:r>
        <w:rPr>
          <w:lang w:val="lv-LV" w:eastAsia="lv-LV"/>
        </w:rPr>
        <w:t>Ar cieņu,</w:t>
      </w:r>
    </w:p>
    <w:p w:rsidR="0069662E" w:rsidP="0069662E" w:rsidRDefault="0069662E" w14:paraId="0D7F2B10" w14:textId="77777777">
      <w:pPr>
        <w:rPr>
          <w:lang w:val="lv-LV" w:eastAsia="lv-LV"/>
        </w:rPr>
      </w:pPr>
      <w:r>
        <w:rPr>
          <w:lang w:val="lv-LV" w:eastAsia="lv-LV"/>
        </w:rPr>
        <w:t>Zane Ružāne</w:t>
      </w:r>
    </w:p>
    <w:p w:rsidR="0069662E" w:rsidP="0069662E" w:rsidRDefault="0069662E" w14:paraId="62A3BCC8" w14:textId="77777777">
      <w:pPr>
        <w:rPr>
          <w:i/>
          <w:iCs/>
          <w:lang w:val="lv-LV" w:eastAsia="lv-LV"/>
        </w:rPr>
      </w:pPr>
      <w:r>
        <w:rPr>
          <w:i/>
          <w:iCs/>
          <w:lang w:val="lv-LV" w:eastAsia="lv-LV"/>
        </w:rPr>
        <w:t>Zemkopības ministrijas</w:t>
      </w:r>
    </w:p>
    <w:p w:rsidR="0069662E" w:rsidP="0069662E" w:rsidRDefault="0069662E" w14:paraId="3E8E38CC" w14:textId="77777777">
      <w:pPr>
        <w:rPr>
          <w:i/>
          <w:iCs/>
          <w:lang w:val="lv-LV" w:eastAsia="lv-LV"/>
        </w:rPr>
      </w:pPr>
      <w:r>
        <w:rPr>
          <w:i/>
          <w:iCs/>
          <w:lang w:val="lv-LV" w:eastAsia="lv-LV"/>
        </w:rPr>
        <w:t>Veterinārā un pārtikas departamenta</w:t>
      </w:r>
    </w:p>
    <w:p w:rsidR="0069662E" w:rsidP="0069662E" w:rsidRDefault="0069662E" w14:paraId="7125B26A" w14:textId="77777777">
      <w:pPr>
        <w:rPr>
          <w:i/>
          <w:iCs/>
          <w:lang w:val="lv-LV" w:eastAsia="lv-LV"/>
        </w:rPr>
      </w:pPr>
      <w:r>
        <w:rPr>
          <w:i/>
          <w:iCs/>
          <w:lang w:val="lv-LV" w:eastAsia="lv-LV"/>
        </w:rPr>
        <w:t>Pārtikas nekaitīguma nodaļas vadītāja</w:t>
      </w:r>
    </w:p>
    <w:p w:rsidR="0069662E" w:rsidP="0069662E" w:rsidRDefault="0069662E" w14:paraId="4E3A7136" w14:textId="77777777">
      <w:pPr>
        <w:rPr>
          <w:i/>
          <w:iCs/>
          <w:lang w:val="lv-LV" w:eastAsia="lv-LV"/>
        </w:rPr>
      </w:pPr>
      <w:r>
        <w:rPr>
          <w:i/>
          <w:iCs/>
          <w:lang w:val="lv-LV" w:eastAsia="lv-LV"/>
        </w:rPr>
        <w:t>Tālr.: (+371) 26562927</w:t>
      </w:r>
    </w:p>
    <w:p w:rsidR="0069662E" w:rsidP="0069662E" w:rsidRDefault="0069662E" w14:paraId="33160341" w14:textId="77777777">
      <w:pPr>
        <w:rPr>
          <w:i/>
          <w:iCs/>
          <w:lang w:val="lv-LV" w:eastAsia="lv-LV"/>
        </w:rPr>
      </w:pPr>
      <w:r>
        <w:rPr>
          <w:i/>
          <w:iCs/>
          <w:lang w:val="lv-LV" w:eastAsia="lv-LV"/>
        </w:rPr>
        <w:t xml:space="preserve">e-pasts: </w:t>
      </w:r>
      <w:hyperlink w:history="1" r:id="rId7">
        <w:r>
          <w:rPr>
            <w:rStyle w:val="Hyperlink"/>
            <w:i/>
            <w:iCs/>
            <w:lang w:val="lv-LV" w:eastAsia="lv-LV"/>
          </w:rPr>
          <w:t>Zane.Ruzane@zm.gov.lv</w:t>
        </w:r>
      </w:hyperlink>
      <w:r>
        <w:rPr>
          <w:i/>
          <w:iCs/>
          <w:lang w:val="lv-LV" w:eastAsia="lv-LV"/>
        </w:rPr>
        <w:t xml:space="preserve"> </w:t>
      </w:r>
    </w:p>
    <w:p w:rsidR="0069662E" w:rsidP="0069662E" w:rsidRDefault="0069662E" w14:paraId="6E8797E5" w14:textId="77777777">
      <w:pPr>
        <w:rPr>
          <w:lang w:val="lv-LV" w:eastAsia="lv-LV"/>
        </w:rPr>
      </w:pPr>
    </w:p>
    <w:p w:rsidR="0069662E" w:rsidP="0069662E" w:rsidRDefault="0069662E" w14:paraId="62DB30BD" w14:textId="16503A9B">
      <w:pPr>
        <w:rPr>
          <w:lang w:val="lv-LV" w:eastAsia="lv-LV"/>
        </w:rPr>
      </w:pPr>
      <w:r>
        <w:rPr>
          <w:rFonts w:ascii="Georgia" w:hAnsi="Georgia"/>
          <w:noProof/>
          <w:lang w:val="lv-LV" w:eastAsia="lv-LV"/>
        </w:rPr>
        <w:drawing>
          <wp:inline distT="0" distB="0" distL="0" distR="0" wp14:anchorId="251822BA" wp14:editId="3EFD4BC3">
            <wp:extent cx="2095500" cy="61722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617220"/>
                    </a:xfrm>
                    <a:prstGeom prst="rect">
                      <a:avLst/>
                    </a:prstGeom>
                    <a:noFill/>
                    <a:ln>
                      <a:noFill/>
                    </a:ln>
                  </pic:spPr>
                </pic:pic>
              </a:graphicData>
            </a:graphic>
          </wp:inline>
        </w:drawing>
      </w:r>
    </w:p>
    <w:p w:rsidRPr="0069662E" w:rsidR="00393E62" w:rsidP="0069662E" w:rsidRDefault="004F7700" w14:paraId="78AE5187" w14:textId="77777777"/>
    <w:sectPr w:rsidRPr="0069662E" w:rsidR="00393E6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D20B" w14:textId="77777777" w:rsidR="004F7700" w:rsidRDefault="004F7700" w:rsidP="00A63FBE">
      <w:r>
        <w:separator/>
      </w:r>
    </w:p>
  </w:endnote>
  <w:endnote w:type="continuationSeparator" w:id="0">
    <w:p w14:paraId="4765DD09" w14:textId="77777777" w:rsidR="004F7700" w:rsidRDefault="004F7700" w:rsidP="00A6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9221" w14:textId="7523EAC4" w:rsidR="00A63FBE" w:rsidRPr="00A63FBE" w:rsidRDefault="00A63FBE">
    <w:pPr>
      <w:pStyle w:val="Footer"/>
      <w:rPr>
        <w:rFonts w:ascii="Times New Roman" w:hAnsi="Times New Roman" w:cs="Times New Roman"/>
        <w:sz w:val="20"/>
        <w:szCs w:val="20"/>
      </w:rPr>
    </w:pPr>
    <w:r w:rsidRPr="00A63FBE">
      <w:rPr>
        <w:rFonts w:ascii="Times New Roman" w:hAnsi="Times New Roman" w:cs="Times New Roman"/>
        <w:sz w:val="20"/>
        <w:szCs w:val="20"/>
      </w:rPr>
      <w:t>ZMA</w:t>
    </w:r>
    <w:r>
      <w:rPr>
        <w:rFonts w:ascii="Times New Roman" w:hAnsi="Times New Roman" w:cs="Times New Roman"/>
        <w:sz w:val="20"/>
        <w:szCs w:val="20"/>
      </w:rPr>
      <w:t>tz_190</w:t>
    </w:r>
    <w:r w:rsidR="0069662E">
      <w:rPr>
        <w:rFonts w:ascii="Times New Roman" w:hAnsi="Times New Roman" w:cs="Times New Roman"/>
        <w:sz w:val="20"/>
        <w:szCs w:val="20"/>
      </w:rPr>
      <w:t>8</w:t>
    </w:r>
    <w:r>
      <w:rPr>
        <w:rFonts w:ascii="Times New Roman" w:hAnsi="Times New Roman" w:cs="Times New Roman"/>
        <w:sz w:val="20"/>
        <w:szCs w:val="20"/>
      </w:rPr>
      <w:t>21_Aglona22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40A3" w14:textId="77777777" w:rsidR="004F7700" w:rsidRDefault="004F7700" w:rsidP="00A63FBE">
      <w:r>
        <w:separator/>
      </w:r>
    </w:p>
  </w:footnote>
  <w:footnote w:type="continuationSeparator" w:id="0">
    <w:p w14:paraId="12CC9C8F" w14:textId="77777777" w:rsidR="004F7700" w:rsidRDefault="004F7700" w:rsidP="00A63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0"/>
    <w:rsid w:val="000D2313"/>
    <w:rsid w:val="00293DC0"/>
    <w:rsid w:val="003435EF"/>
    <w:rsid w:val="00445857"/>
    <w:rsid w:val="004F7700"/>
    <w:rsid w:val="0069662E"/>
    <w:rsid w:val="007A46F0"/>
    <w:rsid w:val="00A6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48DA"/>
  <w15:chartTrackingRefBased/>
  <w15:docId w15:val="{71F7F7A4-01C2-4C39-86FC-B898F67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3FBE"/>
    <w:pPr>
      <w:spacing w:before="100" w:beforeAutospacing="1" w:after="100" w:afterAutospacing="1"/>
    </w:pPr>
  </w:style>
  <w:style w:type="paragraph" w:styleId="Header">
    <w:name w:val="header"/>
    <w:basedOn w:val="Normal"/>
    <w:link w:val="HeaderChar"/>
    <w:uiPriority w:val="99"/>
    <w:unhideWhenUsed/>
    <w:rsid w:val="00A63FBE"/>
    <w:pPr>
      <w:tabs>
        <w:tab w:val="center" w:pos="4680"/>
        <w:tab w:val="right" w:pos="9360"/>
      </w:tabs>
    </w:pPr>
  </w:style>
  <w:style w:type="character" w:customStyle="1" w:styleId="HeaderChar">
    <w:name w:val="Header Char"/>
    <w:basedOn w:val="DefaultParagraphFont"/>
    <w:link w:val="Header"/>
    <w:uiPriority w:val="99"/>
    <w:rsid w:val="00A63FBE"/>
    <w:rPr>
      <w:rFonts w:ascii="Calibri" w:hAnsi="Calibri" w:cs="Calibri"/>
    </w:rPr>
  </w:style>
  <w:style w:type="paragraph" w:styleId="Footer">
    <w:name w:val="footer"/>
    <w:basedOn w:val="Normal"/>
    <w:link w:val="FooterChar"/>
    <w:uiPriority w:val="99"/>
    <w:unhideWhenUsed/>
    <w:rsid w:val="00A63FBE"/>
    <w:pPr>
      <w:tabs>
        <w:tab w:val="center" w:pos="4680"/>
        <w:tab w:val="right" w:pos="9360"/>
      </w:tabs>
    </w:pPr>
  </w:style>
  <w:style w:type="character" w:customStyle="1" w:styleId="FooterChar">
    <w:name w:val="Footer Char"/>
    <w:basedOn w:val="DefaultParagraphFont"/>
    <w:link w:val="Footer"/>
    <w:uiPriority w:val="99"/>
    <w:rsid w:val="00A63FBE"/>
    <w:rPr>
      <w:rFonts w:ascii="Calibri" w:hAnsi="Calibri" w:cs="Calibri"/>
    </w:rPr>
  </w:style>
  <w:style w:type="character" w:styleId="Hyperlink">
    <w:name w:val="Hyperlink"/>
    <w:basedOn w:val="DefaultParagraphFont"/>
    <w:uiPriority w:val="99"/>
    <w:semiHidden/>
    <w:unhideWhenUsed/>
    <w:rsid w:val="0069662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
      <w:bodyDiv w:val="1"/>
      <w:marLeft w:val="0"/>
      <w:marRight w:val="0"/>
      <w:marTop w:val="0"/>
      <w:marBottom w:val="0"/>
      <w:divBdr>
        <w:top w:val="none" w:sz="0" w:space="0" w:color="auto"/>
        <w:left w:val="none" w:sz="0" w:space="0" w:color="auto"/>
        <w:bottom w:val="none" w:sz="0" w:space="0" w:color="auto"/>
        <w:right w:val="none" w:sz="0" w:space="0" w:color="auto"/>
      </w:divBdr>
    </w:div>
    <w:div w:id="145090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Zane.Ruzane@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is.Bocs@t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2021-08-20T14:31:00Z</dcterms:created>
  <dcterms:modified xsi:type="dcterms:W3CDTF">2021-08-20T14:31:00Z</dcterms:modified>
</cp:coreProperties>
</file>