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12. jūnija noteikumos Nr. 333 "Emisijas kvotu izsolīšanas instrumenta finansēto projektu atklāta konkursa "Siltumnīcefekta gāzu emisiju samazināšana ar viedajām pilsētvides tehnoloģijām"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05.04.2024. 14.37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05.04.2024. 14.37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