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Lauksaimniecības un akvakultūras dzīvnieku, to ganāmpulku un novietņu reģistrēšanas un lauksaimniecības dzīvnieku apzīmēšanas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informācijas sniegšanas pienākumus, kā arī to, ka Ministru kabineta 2019. gada 26. marta noteikumos Nr. 134 "</w:t>
            </w:r>
            <w:r w:rsidR="00000000" w:rsidRPr="00000000" w:rsidDel="00000000">
              <w:rPr>
                <w:i w:val="1"/>
                <w:rtl w:val="0"/>
              </w:rPr>
              <w:t xml:space="preserve">Lauksaimniecības un akvakultūras dzīvnieku, to ganāmpulku un novietņu reģistrēšanas un lauksaimniecības dzīvnieku apzīmēšanas kārtība</w:t>
            </w:r>
            <w:r w:rsidR="00000000" w:rsidRPr="00000000" w:rsidDel="00000000">
              <w:rPr>
                <w:rtl w:val="0"/>
              </w:rPr>
              <w:t xml:space="preserve">" administratīvās izmaksas nav vērtētas vispār, lūdzu, veikt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noteiktas atbilstības prasības, kā arī to, ka Ministru kabineta 2019. gada 26. marta noteikumos Nr. 134 "Lauksaimniecības un akvakultūras dzīvnieku, to ganāmpulku un novietņu reģistrēšanas un lauksaimniecības dzīvnieku apzīmēšanas kārtība" administratīvās izmaksas nav vērtētas vispār, lūdzu, veikt iekļauto atbilstības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un atbilstoši vērtējumam veikt atbilstības izmaksu monetāru novērtējumu, kas aizpildāms par fiziskām un juridiskām personām anotācijas 2. sadaļas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informācijas sniegšanas pienākumus, kā arī to, ka Ministru kabineta 2019. gada 26. marta noteikumos Nr. 134 "</w:t>
            </w:r>
            <w:r w:rsidR="00000000" w:rsidRPr="00000000" w:rsidDel="00000000">
              <w:rPr>
                <w:i w:val="1"/>
                <w:rtl w:val="0"/>
              </w:rPr>
              <w:t xml:space="preserve">Lauksaimniecības un akvakultūras dzīvnieku, to ganāmpulku un novietņu reģistrēšanas un lauksaimniecības dzīvnieku apzīmēšanas kārtība</w:t>
            </w:r>
            <w:r w:rsidR="00000000" w:rsidRPr="00000000" w:rsidDel="00000000">
              <w:rPr>
                <w:rtl w:val="0"/>
              </w:rPr>
              <w:t xml:space="preserve">" administratīvās izmaksas nav vērtētas vispār, lūdzu, veikt iekļauto informācijas sniegšanas pienākumu vērtējumu un atbilstoši vērtējumam veikt administratīvo izmaksu monetāru novērtējumu, kas aizpildāms par valsts un pašvaldību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24-TA-2316</w:t>
    </w:r>
    <w:r>
      <w:br/>
    </w:r>
    <w:r w:rsidR="00000000" w:rsidRPr="00000000" w:rsidDel="00000000">
      <w:rPr>
        <w:rtl w:val="0"/>
      </w:rPr>
      <w:t xml:space="preserve">Izdrukāts 19.12.2024.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24-TA-2316</w:t>
    </w:r>
    <w:r>
      <w:br/>
    </w:r>
    <w:r w:rsidR="00000000" w:rsidRPr="00000000" w:rsidDel="00000000">
      <w:rPr>
        <w:rtl w:val="0"/>
      </w:rPr>
      <w:t xml:space="preserve">Izdrukāts 19.12.2024.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Atzinumi_24-TA-2316.docx</dc:title>
</cp:coreProperties>
</file>

<file path=docProps/custom.xml><?xml version="1.0" encoding="utf-8"?>
<Properties xmlns="http://schemas.openxmlformats.org/officeDocument/2006/custom-properties" xmlns:vt="http://schemas.openxmlformats.org/officeDocument/2006/docPropsVTypes"/>
</file>