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Noskatot, ka vairākos valsts amatpersonas atalgotos amatos kopējai amatu pienākumu izpildei patērētais laiks nedrīkst pārsniegt 125% no normālā darba laika, netiek ņemta vērā atsevišķu amata pienākumu izpildes specifika (piemēram, gadījumos, kad amatpersona ieņem amatu kā valdes vai padomes loceklis, nav iespējams aprēķināt konkrētu amatpersonas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norādāms, ka atsevišķos gadījumos amatpersonām nav būtisku šķēršļu veikt papildus darbu (piemēram, papildu darbs tiek veikts brīvajās dienās). Attiecīgi, ierobežojums ir pārmērīgs gadījumos, kad tas neietekmē amatpersonas spējas pilnvērtīgi veikt amata pienākumus.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Roberts Prindulis (VARAM) (Olga Paipala (VARAM)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25.08.2023. 18.25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25.08.2023. 18.25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