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Republikas Senāta Administratīvo lietu departamenta 2019. gada 10. maija sprieduma lietā Nr. A420148815, SKA-52/2019)</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15.08.2023. 12.54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15.08.2023. 12.54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