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340 "Noteikumi par apdrošināšanas atlīdzības apmēru un aprēķināšanas kārtību par personai nodarītajiem nemateriālajiem zaudējumiem"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16.08.2023.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16.08.2023.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