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3. februāra noteikumos Nr. 108 "Normatīvo aktu projektu sagatavošanas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15.08.2025.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15.08.2025.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