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valstspiederīgo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09.04.2025. 20.40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09.04.2025. 20.40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