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24-TA-1463: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 septembra noteikumos Nr. 529 "Ēku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grozīt projekta 1.3. apakšpunktā iekļauto Ministru kabineta noteikumu 20.</w:t>
            </w:r>
            <w:r w:rsidR="00000000" w:rsidRPr="00000000" w:rsidDel="00000000">
              <w:rPr>
                <w:vertAlign w:val="superscript"/>
                <w:rtl w:val="0"/>
              </w:rPr>
              <w:t xml:space="preserve">2</w:t>
            </w:r>
            <w:r w:rsidR="00000000" w:rsidRPr="00000000" w:rsidDel="00000000">
              <w:rPr>
                <w:rtl w:val="0"/>
              </w:rPr>
              <w:t xml:space="preserve">2. apakšpunktu, izsakot to piedāvātajā redakcijā. Šāda redakcija nepieciešama, lai Valsts zemes dienests grafiskos materiālus varētu saņemt ērti izmantojamā veidā (DGN vai DWG datņu formātā) un ar pilnīgu informāciju tālākai datu reģistrācijai Nekustamā īpašuma valsts kadastra informācijas sistēmas teksta un grafiskajos datos. Esošā redakcija tādu iespēju nenodrošina.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2. ēkas jumta un stāvu plānus DGN vai DWG datņu formātā ar sadalījumu telpu grupās, telpu grupu lietošanas veidu eksplikāciju, telpu nosaukumiem un izmēriem;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Saksone (VZD)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24-TA-1463</w:t>
    </w:r>
    <w:r>
      <w:br/>
    </w:r>
    <w:r w:rsidR="00000000" w:rsidRPr="00000000" w:rsidDel="00000000">
      <w:rPr>
        <w:rtl w:val="0"/>
      </w:rPr>
      <w:t xml:space="preserve">Izdrukāts 02.12.2024. 08.49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24-TA-1463</w:t>
    </w:r>
    <w:r>
      <w:br/>
    </w:r>
    <w:r w:rsidR="00000000" w:rsidRPr="00000000" w:rsidDel="00000000">
      <w:rPr>
        <w:rtl w:val="0"/>
      </w:rPr>
      <w:t xml:space="preserve">Izdrukāts 02.12.2024. 08.49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Atzinumi_24-TA-1463.docx</dc:title>
</cp:coreProperties>
</file>

<file path=docProps/custom.xml><?xml version="1.0" encoding="utf-8"?>
<Properties xmlns="http://schemas.openxmlformats.org/officeDocument/2006/custom-properties" xmlns:vt="http://schemas.openxmlformats.org/officeDocument/2006/docPropsVTypes"/>
</file>