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Lēmumā par neapbūvēta zemesgabala iznomāšanu nosaka neapbūvēta zemesgabala nomas līguma termiņu un tā pamatojumu. Ja nomas līgumu plānots slēgt uz laiku, kas ir ilgāks par sešiem gadiem, nomas līguma termiņu nosaka ņemot vērā vismaz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piedāvātajai 28. </w:t>
            </w:r>
            <w:r w:rsidR="00000000" w:rsidRPr="00000000" w:rsidDel="00000000">
              <w:rPr>
                <w:vertAlign w:val="superscript"/>
                <w:rtl w:val="0"/>
              </w:rPr>
              <w:t xml:space="preserve">1</w:t>
            </w:r>
            <w:r w:rsidR="00000000" w:rsidRPr="00000000" w:rsidDel="00000000">
              <w:rPr>
                <w:rtl w:val="0"/>
              </w:rPr>
              <w:t xml:space="preserve"> punkta redakcijai turpmāk norādīto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uzskatām, ja neapbūvēta zemesgabala nomas līgumu plānots slēgt uz laiku, kas ir ilgāks par sešiem gadiem, nomas līguma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noteikt ņemot vērā vismaz divus kritērijus, jo praktiski var būt neiespējami attiecināt visus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w:t>
            </w:r>
            <w:r w:rsidR="00000000" w:rsidRPr="00000000" w:rsidDel="00000000">
              <w:rPr>
                <w:vertAlign w:val="superscript"/>
                <w:rtl w:val="0"/>
              </w:rPr>
              <w:t xml:space="preserve">1</w:t>
            </w:r>
            <w:r w:rsidR="00000000" w:rsidRPr="00000000" w:rsidDel="00000000">
              <w:rPr>
                <w:rtl w:val="0"/>
              </w:rPr>
              <w:t xml:space="preserve"> 1. apakšpunkts – neatbalstām. Ministru kabineta 19.06.2018. noteikumu Nr.350 “Publiskas personas zemes nomas un apbūves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noteikumi” (turpmāk – MK350) grozījumu projekta anotācijā nav pietiekoši skaidrs un saprotams skaidrojums un nav minēti konkrēti piemēri no prakses. Lūdzam anotācijā papildināt skaidrojumu un norādīt piemērus no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w:t>
            </w:r>
            <w:r w:rsidR="00000000" w:rsidRPr="00000000" w:rsidDel="00000000">
              <w:rPr>
                <w:vertAlign w:val="superscript"/>
                <w:rtl w:val="0"/>
              </w:rPr>
              <w:t xml:space="preserve">1 </w:t>
            </w:r>
            <w:r w:rsidR="00000000" w:rsidRPr="00000000" w:rsidDel="00000000">
              <w:rPr>
                <w:rtl w:val="0"/>
              </w:rPr>
              <w:t xml:space="preserve">2. apakšpunkts – neatbalstām. Atbilstoši MK350 32.punktam neapbūvēta zemesgabala nomnieku noskaidro rakstiskā, mutiskā vai elektroniskā izsolē, izņemot MK350 noteiktos gadījumus, kad nomas tiesību izsoli var nerīkot. Tāpat arī MK350 77.punkts paredz, ka neapbūvēta zemesgabala apbūves tiesīgo noskaidro rakstiskā, mutiskā vai elektroniskā izsolē. Iznomātājam/apbūves tiesības piešķīrējam, pieņemot lēmumu par neapbūvēta zemesgabala nodošanu iznomāšanai/apbūves tiesības piešķiršanai, tostarp, nosakot nomas līguma/apbūves tiesības līguma termiņu un tā pamatojumu, nav zināmi tādi apstākļi kā nosolītā nomas maksa/apbūves tiesības maksa, neapbūvētā zemesgabala nomas tiesību/apbūves tiesības nosolītājs (ieguvējs), kā arī nosolītāja (nomnieka/apbūves tiesīgā) finansiālais ieguvums no darbības neapbūvētajā zemesgabalā. MK350 grozījumu projekta anotācijā attiecībā uz 28. </w:t>
            </w:r>
            <w:r w:rsidR="00000000" w:rsidRPr="00000000" w:rsidDel="00000000">
              <w:rPr>
                <w:vertAlign w:val="superscript"/>
                <w:rtl w:val="0"/>
              </w:rPr>
              <w:t xml:space="preserve">1</w:t>
            </w:r>
            <w:r w:rsidR="00000000" w:rsidRPr="00000000" w:rsidDel="00000000">
              <w:rPr>
                <w:rtl w:val="0"/>
              </w:rPr>
              <w:t xml:space="preserve"> 2. apakšpunktā ietverto kritēriju norādīts, ka “nomas līguma vai apbūves tiesības termiņš nosakāms, izvērtējot plānoto finanšu līdzekļu apmēru, to atpelnīšanās ilgumu. Garāks nomas līguma vai apbūves tiesības termiņš piešķirams investoram, kurš plāno ieguldīt apjomīgus finanšu līdzekļus”. Ņemot vērā, ka brīdī, kad iznomātājs/apbūves tiesības piešķīrējs pieņem lēmumu par neapbūvēta zemesgabala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iznomāšanai/apbūves tiesības piešķiršanai, nav zināms, kāda būs nomas/apbūves tiesības objekta nosolītā nomas maksa/apbūves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maksa, kā arī iznomātājam/apbūves tiesības piešķīrējam nav informācijas par nosolītāja (nomnieka/apbūves tiesīgā)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finansiālo ieguvumu no darbības neapbūvētajā zemesgabalā, kā arī MK350 grozījumu projektā nav ietverta formula, pēc kuras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aprēķināms plānoto neapbūvētajā zemesgabalā ieguldāmo finanšu līdzekļu atpelnīšanās ilgums, nesaskaņojam piedāvāto MK350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w:t>
            </w:r>
            <w:r w:rsidR="00000000" w:rsidRPr="00000000" w:rsidDel="00000000">
              <w:rPr>
                <w:vertAlign w:val="superscript"/>
                <w:rtl w:val="0"/>
              </w:rPr>
              <w:t xml:space="preserve">1</w:t>
            </w:r>
            <w:r w:rsidR="00000000" w:rsidRPr="00000000" w:rsidDel="00000000">
              <w:rPr>
                <w:rtl w:val="0"/>
              </w:rPr>
              <w:t xml:space="preserve"> 2 punkta redakciju. Nav arī saprotams, kādi nepieciešamie vai nomas līguma/apbūves tiesības līguma ietvaros plānotie finanšu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 ieguldījumi nekustamā īpašuma ilgtspējīgas attīstības nodrošināšanai ir domāti, t.i., vai tie domāti nomnieka/apbūves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tiesīgā ieguldījumi vai iznomātāja/apbūves tiesības piešķīrēja ieguldījumi. Turklāt 28. </w:t>
            </w:r>
            <w:r w:rsidR="00000000" w:rsidRPr="00000000" w:rsidDel="00000000">
              <w:rPr>
                <w:vertAlign w:val="superscript"/>
                <w:rtl w:val="0"/>
              </w:rPr>
              <w:t xml:space="preserve">1</w:t>
            </w:r>
            <w:r w:rsidR="00000000" w:rsidRPr="00000000" w:rsidDel="00000000">
              <w:rPr>
                <w:rtl w:val="0"/>
              </w:rPr>
              <w:t xml:space="preserve"> 2. apakšpunktā ietverto aprēķinu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radīs papildu administratīvo un finansiālo slogu publiskām personām un, nepieciešamību piesaistīt kvalificētus speciālistus 28. </w:t>
            </w:r>
            <w:r w:rsidR="00000000" w:rsidRPr="00000000" w:rsidDel="00000000">
              <w:rPr>
                <w:vertAlign w:val="superscript"/>
                <w:rtl w:val="0"/>
              </w:rPr>
              <w:t xml:space="preserve">1</w:t>
            </w:r>
            <w:r w:rsidR="00000000" w:rsidRPr="00000000" w:rsidDel="00000000">
              <w:rPr>
                <w:rtl w:val="0"/>
              </w:rPr>
              <w:t xml:space="preserve"> 2. apakšpunktā ietvertā kritērija izpildei. Priekšlikums: Svītrot 28. </w:t>
            </w:r>
            <w:r w:rsidR="00000000" w:rsidRPr="00000000" w:rsidDel="00000000">
              <w:rPr>
                <w:vertAlign w:val="superscript"/>
                <w:rtl w:val="0"/>
              </w:rPr>
              <w:t xml:space="preserve">1</w:t>
            </w:r>
            <w:r w:rsidR="00000000" w:rsidRPr="00000000" w:rsidDel="00000000">
              <w:rPr>
                <w:rtl w:val="0"/>
              </w:rPr>
              <w:t xml:space="preserve"> 2 apakšpunktā vārdus “un nomnieka finanšu līdzekļu apjoms, ko tas iegūtu, īstenojot tiesības un pienākumus, kas izriet no nomas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w:t>
            </w:r>
            <w:r w:rsidR="00000000" w:rsidRPr="00000000" w:rsidDel="00000000">
              <w:rPr>
                <w:vertAlign w:val="superscript"/>
                <w:rtl w:val="0"/>
              </w:rPr>
              <w:t xml:space="preserve">1</w:t>
            </w:r>
            <w:r w:rsidR="00000000" w:rsidRPr="00000000" w:rsidDel="00000000">
              <w:rPr>
                <w:rtl w:val="0"/>
              </w:rPr>
              <w:t xml:space="preserve"> 3. apakšpunkts – neatbalstām. MK350 grozījumu projekta anotācijā nav ietverts skaidrojums, kā tieši šādi aprēķini veicami,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pietiekoši skaidrs un saprotams skaidrojums un nav minēti konkrēti piemēriem no prakses. Nav arī saprotams,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domāts ar lietoto jēdzienu “būves lietošanas ilgums” kontekstā ar to, ka ar tiesību normu paredzēts noteikt kritērijus neapbūvēta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nomas līguma termiņa noteikšanai; Turklāt 28. </w:t>
            </w:r>
            <w:r w:rsidR="00000000" w:rsidRPr="00000000" w:rsidDel="00000000">
              <w:rPr>
                <w:vertAlign w:val="superscript"/>
                <w:rtl w:val="0"/>
              </w:rPr>
              <w:t xml:space="preserve">1</w:t>
            </w:r>
            <w:r w:rsidR="00000000" w:rsidRPr="00000000" w:rsidDel="00000000">
              <w:rPr>
                <w:rtl w:val="0"/>
              </w:rPr>
              <w:t xml:space="preserve"> 3. apakšpunktā ietverto aprēķinu veikšana radīs papildu administratīvo un finansiālo slogu publiskām personām un, nepieciešamību piesaistīt kvalificētus speciālistus 28. </w:t>
            </w:r>
            <w:r w:rsidR="00000000" w:rsidRPr="00000000" w:rsidDel="00000000">
              <w:rPr>
                <w:vertAlign w:val="superscript"/>
                <w:rtl w:val="0"/>
              </w:rPr>
              <w:t xml:space="preserve">1</w:t>
            </w:r>
            <w:r w:rsidR="00000000" w:rsidRPr="00000000" w:rsidDel="00000000">
              <w:rPr>
                <w:rtl w:val="0"/>
              </w:rPr>
              <w:t xml:space="preserve"> 3. apakšpunktā ietvertā kritērija izpildei. Priekšlikums – svītrot 28. </w:t>
            </w:r>
            <w:r w:rsidR="00000000" w:rsidRPr="00000000" w:rsidDel="00000000">
              <w:rPr>
                <w:vertAlign w:val="superscript"/>
                <w:rtl w:val="0"/>
              </w:rPr>
              <w:t xml:space="preserve">1</w:t>
            </w:r>
            <w:r w:rsidR="00000000" w:rsidRPr="00000000" w:rsidDel="00000000">
              <w:rPr>
                <w:rtl w:val="0"/>
              </w:rPr>
              <w:t xml:space="preserve"> 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w:t>
            </w:r>
            <w:r w:rsidR="00000000" w:rsidRPr="00000000" w:rsidDel="00000000">
              <w:rPr>
                <w:vertAlign w:val="superscript"/>
                <w:rtl w:val="0"/>
              </w:rPr>
              <w:t xml:space="preserve">1</w:t>
            </w:r>
            <w:r w:rsidR="00000000" w:rsidRPr="00000000" w:rsidDel="00000000">
              <w:rPr>
                <w:rtl w:val="0"/>
              </w:rPr>
              <w:t xml:space="preserve"> 4. apakšpunkts – neatbalstām. MK350 grozījumu projekta anotācijā nav pietiekoši skaidrs un saprotams skaidrojums un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 konkrēti piemēri no prakses. Nav arī saprotams, kādi nepieciešamie vai plānotie finanšu līdzekļu ieguldījumi ir domāti, t.i., vai tie domāti nomnieka/apbūves tiesīgā ieguldījumi vai iznomātāja/apbūves tiesības piešķīrēja ieguldījumi. Lūdzam anotācijā papildināt skaidrojumu un norādīt piemērus no prakses.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Iznomātājs, izvērtējot lietderības apsvērumus, var pieņemt lēmumu pagarināt nomas līguma termiņu (nerīkojot izsoli). Nomas līgumu var pagarināt, ievērojot šo noteikumu 28.</w:t>
            </w:r>
            <w:r w:rsidR="00000000" w:rsidRPr="00000000" w:rsidDel="00000000">
              <w:rPr>
                <w:vertAlign w:val="superscript"/>
                <w:rtl w:val="0"/>
              </w:rPr>
              <w:t xml:space="preserve">1</w:t>
            </w:r>
            <w:r w:rsidR="00000000" w:rsidRPr="00000000" w:rsidDel="00000000">
              <w:rPr>
                <w:rtl w:val="0"/>
              </w:rPr>
              <w:t xml:space="preserve">.punktā noteiktos kritērijus un nosacījumu, ka nomas līguma kopējais termiņš nedrīkst pārsniegt Publiskas personas finanšu līdzekļu un mantas izšķērdēšanas novēršanas likumā noteikto nomas līguma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MK350 53. punkta redakcijas, kā arī MK350 grozījumu projekta anotācijas (“Ņemot vērā, ka MKN 350 paredz arī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iznomātājam, izvērtējot lietderības apsvērumus, pieņemt lēmumu pagarināt nomas līguma termiņu, Noteikumu projekts paredz, ka arī šādos gadījumos, pie nomas līguma termiņa noteikšanas būtu jāņem vērā vismaz noteiktie kritēriji”) izriet, ka MK350 28. </w:t>
            </w:r>
            <w:r w:rsidR="00000000" w:rsidRPr="00000000" w:rsidDel="00000000">
              <w:rPr>
                <w:vertAlign w:val="superscript"/>
                <w:rtl w:val="0"/>
              </w:rPr>
              <w:t xml:space="preserve">1</w:t>
            </w:r>
            <w:r w:rsidR="00000000" w:rsidRPr="00000000" w:rsidDel="00000000">
              <w:rPr>
                <w:rtl w:val="0"/>
              </w:rPr>
              <w:t xml:space="preserve"> punktā ietvertie kritēriji ir vērtējami arī gadījumā, ja nomas līguma termiņš (nerīkojot izsoli) tiek pagarināts uz nākamo termiņu, kas ir īsāks par sešiem gadiem, lai gan MK350 28. </w:t>
            </w:r>
            <w:r w:rsidR="00000000" w:rsidRPr="00000000" w:rsidDel="00000000">
              <w:rPr>
                <w:vertAlign w:val="superscript"/>
                <w:rtl w:val="0"/>
              </w:rPr>
              <w:t xml:space="preserve">1 </w:t>
            </w:r>
            <w:r w:rsidR="00000000" w:rsidRPr="00000000" w:rsidDel="00000000">
              <w:rPr>
                <w:rtl w:val="0"/>
              </w:rPr>
              <w:t xml:space="preserve">punktā ietvertie kritēriji ir vērtējami, ja neapbūvētu zemesgabalu iznomā uz termiņu, kas ir ilgāks par sešiem gadiem. Tāpat arī 28. </w:t>
            </w:r>
            <w:r w:rsidR="00000000" w:rsidRPr="00000000" w:rsidDel="00000000">
              <w:rPr>
                <w:vertAlign w:val="superscript"/>
                <w:rtl w:val="0"/>
              </w:rPr>
              <w:t xml:space="preserve">1</w:t>
            </w:r>
            <w:r w:rsidR="00000000" w:rsidRPr="00000000" w:rsidDel="00000000">
              <w:rPr>
                <w:rtl w:val="0"/>
              </w:rPr>
              <w:t xml:space="preserve"> punktā norādīto kritēriju vērtēšana nomas līguma  pagarināšanas gadījumā nav pamatota, ja neapbūvēts zemesgabals iznomāts, pamatojoties uz MK350 29.4. vai 29.5. apakšpunktu, līdz ar to precizējama MK350 53. punkta redakcija, neattiecinot 28. </w:t>
            </w:r>
            <w:r w:rsidR="00000000" w:rsidRPr="00000000" w:rsidDel="00000000">
              <w:rPr>
                <w:vertAlign w:val="superscript"/>
                <w:rtl w:val="0"/>
              </w:rPr>
              <w:t xml:space="preserve">1 </w:t>
            </w:r>
            <w:r w:rsidR="00000000" w:rsidRPr="00000000" w:rsidDel="00000000">
              <w:rPr>
                <w:rtl w:val="0"/>
              </w:rPr>
              <w:t xml:space="preserve">punktā noteiktos kritērijus uz neapbūvētiem zemesgabaliem, kas iznomāti, pamatojoties uz MK350 29.4. vai 29.5.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LLPA norādītie iebildumi un priekšlikumi par 28. </w:t>
            </w:r>
            <w:r w:rsidR="00000000" w:rsidRPr="00000000" w:rsidDel="00000000">
              <w:rPr>
                <w:vertAlign w:val="superscript"/>
                <w:rtl w:val="0"/>
              </w:rPr>
              <w:t xml:space="preserve">1</w:t>
            </w:r>
            <w:r w:rsidR="00000000" w:rsidRPr="00000000" w:rsidDel="00000000">
              <w:rPr>
                <w:rtl w:val="0"/>
              </w:rPr>
              <w:t xml:space="preserve"> punktu tiek ņemti vērā, tad priekšlikums izteikt MK350 53.punktu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“53. Iznomātājs, ievērojot sabiedrības intereses un lietderības apsvērumus, var pieņemt lēmumu pagarināt nomas līguma termiņu (nerīkojot izsoli). Nomas līgumu var pagarināt, ievērojot, ka nomas līguma kopējais termiņš nedrīkst pārsniegt Publiskas personas finanšu līdzekļu un mantas izšķērdēšanas novēršanas likumā noteikto nomas līguma termiņu. Ja nomas līguma termiņu plānots pagarināt uz nākamo termiņu, kas ir ilgāks par sešiem gadiem, nomas līguma termiņa pagarinājumu nosaka, ņemot vērā šo noteikumu 28. 1 punkta vismaz divus kritērijus. Šajā punktā noteiktā prasība izvērtēt vismaz divus šo noteikumu 28. 1 punktā minētos kritērijus neattiecas uz gadījumiem, kad neapbūvēts zemesgabals iznomāts, pamatojoties uz šo noteikumu 29.4. vai 29.5.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LLPA norādītie iebildumi un priekšlikumi par 28. </w:t>
            </w:r>
            <w:r w:rsidR="00000000" w:rsidRPr="00000000" w:rsidDel="00000000">
              <w:rPr>
                <w:vertAlign w:val="superscript"/>
                <w:rtl w:val="0"/>
              </w:rPr>
              <w:t xml:space="preserve">1</w:t>
            </w:r>
            <w:r w:rsidR="00000000" w:rsidRPr="00000000" w:rsidDel="00000000">
              <w:rPr>
                <w:rtl w:val="0"/>
              </w:rPr>
              <w:t xml:space="preserve"> punktu netiek ņemti vērā, tad nesaskaņojam piedāvāto 53. punkta redakciju un šajā punktā izteiktais priekšlikums nav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Iznomātājs, ievērojot sabiedrības intereses un lietderības apsvērumus, var pieņemt lēmumu pagarināt nomas līguma termiņu (nerīkojot izsoli). Nomas līgumu var pagarināt, ievērojot, ka nomas līguma kopējais termiņš nedrīkst pārsniegt Publiskas personas finanšu līdzekļu un mantas izšķērdēšanas novēršanas likumā noteikto nomas līguma termiņu. Ja nomas līguma termiņu plānots pagarināt uz nākamo termiņu, kas ir ilgāks par sešiem gadiem, nomas līguma termiņa pagarinājumu nosaka, ņemot vērā šo noteikumu 28. </w:t>
            </w:r>
            <w:r w:rsidR="00000000" w:rsidRPr="00000000" w:rsidDel="00000000">
              <w:rPr>
                <w:vertAlign w:val="superscript"/>
                <w:rtl w:val="0"/>
              </w:rPr>
              <w:t xml:space="preserve">1</w:t>
            </w:r>
            <w:r w:rsidR="00000000" w:rsidRPr="00000000" w:rsidDel="00000000">
              <w:rPr>
                <w:rtl w:val="0"/>
              </w:rPr>
              <w:t xml:space="preserve"> punkta vismaz divus kritērijus. Šajā punktā noteiktā prasība izvērtēt vismaz divus šo noteikumu 28. </w:t>
            </w:r>
            <w:r w:rsidR="00000000" w:rsidRPr="00000000" w:rsidDel="00000000">
              <w:rPr>
                <w:vertAlign w:val="superscript"/>
                <w:rtl w:val="0"/>
              </w:rPr>
              <w:t xml:space="preserve">1</w:t>
            </w:r>
            <w:r w:rsidR="00000000" w:rsidRPr="00000000" w:rsidDel="00000000">
              <w:rPr>
                <w:rtl w:val="0"/>
              </w:rPr>
              <w:t xml:space="preserve"> punktā minētos kritērijus neattiecas uz gadījumiem, kad neapbūvēts zemesgabals iznomāts, pamatojoties uz šo noteikumu 29.4. vai 29.5.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20.02.2018. noteikumu Nr.97 “Publiskas personas mantas iznomāšanas noteikumi” (turpmāk – MK97) 16. punktā ir ietvertas iznomātāja tiesības, nerīkojot izsoli un ievērojot MK97 14. punktā minētos nosacījumus, pārjaunot nomas līgumu, nepasliktinot iznomātājam iepriekš slēgtā nomas līguma nosacījumus un ievērojot MK97 16.punktā norādītos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MK350 spēkā esošā redakcija neparedz iznomātāja tiesības, nerīkojot izsoli, pārjaunot publiskai personai piederoša vai piekrītoša zemesgabala vai tā daļas nomas līgumu. Uzskatām, ka šādas atšķirības tiesiskajā regulējumā par publiskas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mantas iznomāšanu un publiskai personai piederoša vai piekrītoša  zemesgabala vai tā daļas iznomāšanu nav pamatotas, un nepamatoti ierobežo publiskas personas kā iznomātāja tiesības slēgt pārjaunojuma līgumu, jo īpaši (bet ne tikai) gadījumos, kad publiskai personai piederoša vai piekrītoša zemesgabala vai tā daļas iznomāšana ir pieļaujama, nerīkojot nomas tiesību izsoli (MK350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veikt attiecīgus grozījumus MK350 pēc analoģijas ar MK97 regulējumu, nosakot, ka publiskai personai piederoša vai piekrītoša zemesgabala vai tā daļas nomas līgumu ir pieļaujams pārjaunot, nepasliktinot iepriekš slēgtā nomas līguma nosacījumus un ievērojot noteiktus MK350 iekļautus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Pagarinot nomas līguma termiņu, nomas maksu pārskata, piemērojot šo noteikumu 3. nodaļā noteikto nomas maksas noteikšanas kārtību. Ja neapbūvēts zemesgabals ir iznomāts, rīkojot izsoli par zemesgabala nomas tiesībām, nomas maksu pārskata un maina, ja pārskatītā nomas maksa ir augstāka par noteikto nomas maksu. Ja nomnieks neapbūvētajā zemesgabalā veic saimniecisko darbību un samazinātas nomas maksas piemērošanas gadījumā atbalsts nomniekam kvalificējams kā komercdarbības atbalsts, nomas maksu nosaka atbilstoši neatkarīga vērtētāja noteiktajai tirgus nomas maksai un maina, ja tā ir augstāka par noteikto nomas maksu. Ja nomas maksa tiek mainīta, nomnieks kompensē iznomātājam pieaicinātā neatkarīgā vērtētāja atlīdzības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kad nomas maksas noteikšanai publiskas persona pieaicina neatkarīgu vērtētāju (nomas līgumu noslēdzot, pagarinot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līguma termiņu, pārskatot nomas maksu), neatkarīgi no tā vai nomas maksa tiek mainīta vai saglabāta līgumā noteiktajā apmērā, MK350 noteikt, ka nomnieks kompensē iznomātājam neatkarīga vērtētāja atlīdzības summu, ja to ir iespējams attiecināt uz konkrētu nomnieku, ievērojot Publiskas personas finanšu līdzekļu un mantas izšķērdēšanas novēršanas likuma mērķi un 3. panta 1.punktā noteikto, tāpēc attiecīgi aicinām svītrot MK 350 56. punkta pēdējā teikumā vārdus “Ja nomas maksa tiek mainīta”.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iznomātājs vienpusēji pārskata nomas maksu ne retāk kā Publiskas personas finanšu līdzekļu un mantas izšķērdēšanas novēršanas likumā noteiktajā termiņā un maina, ja pārskatītā nomas maksa ir augstāka par noteikto nomas maksu. Ja nomas maksas noteikšanai pieaicina neatkarīgu vērtētāju un nomas maksa tiek palielināta, nomnieks kompensē iznomātājam pieaicinātā neatkarīgā vērtētāja atlīdzības summu, ja to ir iespējams attiecināt uz konkrētu nomnieku;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kad nomas maksas noteikšanai publiskas persona pieaicina neatkarīgu vērtētāju (nomas līgumu noslēdzot, pagarinot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līguma termiņu, pārskatot nomas maksu), neatkarīgi no tā vai nomas maksa tiek mainīta vai saglabāta līgumā noteiktajā apmērā, MK350 noteikt, ka nomnieks kompensē iznomātājam neatkarīga vērtētāja atlīdzības summu, ja to ir iespējams attiecināt uz konkrētu nomnieku, ievērojot Publiskas personas finanšu līdzekļu un mantas izšķērdēšanas novēršanas likuma mērķi un 3. panta 1.punktā noteikto, tāpēc attiecīgi aicinām svītrot MK 350 62.1.apakšpunktā vārdus “un nomas maksa tiek palielināta”.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01.10.2025.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01.10.2025.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Atzinumi_25-TA-1473.docx</dc:title>
</cp:coreProperties>
</file>

<file path=docProps/custom.xml><?xml version="1.0" encoding="utf-8"?>
<Properties xmlns="http://schemas.openxmlformats.org/officeDocument/2006/custom-properties" xmlns:vt="http://schemas.openxmlformats.org/officeDocument/2006/docPropsVTypes"/>
</file>