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23-TA-802: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nekustamo īpašumu atsavināšanu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ierakstot zemesgrāmatā nekustamo īpašumu norādīt, ka valsts īpašuma tiesības uz šā rīkojuma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minēto nekustamo īpašumu nostiprinātas šā rīkojuma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minētam mērķim, un ierakstīt atzīmi par aizliegumu atsavināt šā rīkojuma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minēto nekustamo īpašumu citam mērķim un apgrūtināt to ar hipotēku bez Bauskas novada pašvaldības piekrišanas;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vērtēt apakšpunkta teikuma daļu "un ierakstīt atzīmi par aizliegumu atsavināt šā rīkojuma 2. punktā minēto nekustamo īpašumu citam mērķim un apgrūtināt to ar hipotēku bez Bauskas novada pašvaldības piekrišanas" un precizēt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42.panta otro 6prim daļu, ja nodotais nekustamais īpašums projekta īstenošanas laikā netiek izmantots kā atlīdzības kompensācijas veids, to nekavējoties nodod bez atlīdzības attiecīgi valstij vai pašvaldībai. Attiecīgi nebūtu pamatoti paredzēt iespēju atsavināt nekustamo īpašumu citam mērķim, ja saņemta Bauskas novada pašvaldības piekrišana.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skaidrs, kādēļ tiek iekļauta norma par aizliegumu apgrūtināt nekustamo īpašumu ar hipotēku (ar Bauskas novada piekrišanu), ja to ir paredzēts uzreiz nodot Īpašniecei, lai tas tiktu izmantots kā atlīdzības kompensācijas veids par Nekustamā īpašuma daļas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precizēt anotācijas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Akmentiņa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Saskaņā ar Sabiedrības vajadzībām nepieciešamā nekustamā īpašuma atsavināšanas likuma 9. panta pirmo daļu </w:t>
            </w:r>
            <w:r w:rsidR="00000000" w:rsidRPr="00000000" w:rsidDel="00000000">
              <w:rPr>
                <w:rtl w:val="0"/>
              </w:rPr>
              <w:t xml:space="preserve"> atļaut Satiksmes ministrijai atsavināt nekustamā īpašuma „Roņi” (nekustamā īpašuma kadastra Nr. 4092 001 0393) daļu - zemes vienības (zemes vienības kadastra apzīmējums 4092 001 0393) daļu 0,5441 ha platībā (platība var tikt precizēta zemes kadastrālās uzmērīšanas procesā) - Vecsaules pagastā, Bauskas novadā, kas nepieciešama projekta “Eiropas standarta platuma 1435 mm dzelzceļa līnijas izbūves “Rail Baltica” koridorā caur Igauniju, Latviju un Lietuvu”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pārrakstīšanās kļūdu, svītrojot atkārtoti norādītos vārdus "Saskaņā ar".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w:t>
            </w:r>
            <w:r w:rsidR="00000000" w:rsidRPr="00000000" w:rsidDel="00000000">
              <w:rPr>
                <w:rtl w:val="0"/>
              </w:rPr>
              <w:t xml:space="preserve">Saskaņā ar Publiskas personas mantas atsavināšanas likuma 42.panta 2. </w:t>
            </w:r>
            <w:r w:rsidR="00000000" w:rsidRPr="00000000" w:rsidDel="00000000">
              <w:rPr>
                <w:vertAlign w:val="superscript"/>
                <w:rtl w:val="0"/>
              </w:rPr>
              <w:t xml:space="preserve">6</w:t>
            </w:r>
            <w:r w:rsidR="00000000" w:rsidRPr="00000000" w:rsidDel="00000000">
              <w:rPr>
                <w:rtl w:val="0"/>
              </w:rPr>
              <w:t xml:space="preserve"> daļu, 42.</w:t>
            </w:r>
            <w:r w:rsidR="00000000" w:rsidRPr="00000000" w:rsidDel="00000000">
              <w:rPr>
                <w:vertAlign w:val="superscript"/>
                <w:rtl w:val="0"/>
              </w:rPr>
              <w:t xml:space="preserve">1</w:t>
            </w:r>
            <w:r w:rsidR="00000000" w:rsidRPr="00000000" w:rsidDel="00000000">
              <w:rPr>
                <w:rtl w:val="0"/>
              </w:rPr>
              <w:t xml:space="preserve"> un 43.pantu</w:t>
            </w:r>
            <w:r w:rsidR="00000000" w:rsidRPr="00000000" w:rsidDel="00000000">
              <w:rPr>
                <w:rtl w:val="0"/>
              </w:rPr>
              <w:t xml:space="preserve"> pārņemt bez atlīdzības valsts īpašumā un nodot Satiksmes ministrijas valdījumā Bauskas novada pašvaldībai piekrītošo nekustamo īpašumu “Šimkevici” (nekustamā īpašuma kadastra Nr.4092 001 0395) - zemes vienību (zemes vienības kadastra apzīmējums 4092 001 0595) 0,4856 ha platībā (platība var tikt precizēta kadastrālās uzmērīšanas procesā) - Vecsaules pagastā, Bauskas novadā, un atļaut Satiksmes ministrijai saskaņā ar </w:t>
            </w:r>
            <w:r w:rsidR="00000000" w:rsidRPr="00000000" w:rsidDel="00000000">
              <w:rPr>
                <w:rtl w:val="0"/>
              </w:rPr>
              <w:t xml:space="preserve">Sabiedrības vajadzībām nepieciešamā nekustamā īpašuma atsavināšanas likuma 26.panta pirmās daļas 2.punktu </w:t>
            </w:r>
            <w:r w:rsidR="00000000" w:rsidRPr="00000000" w:rsidDel="00000000">
              <w:rPr>
                <w:rtl w:val="0"/>
              </w:rPr>
              <w:t xml:space="preserve"> to atsavināt, izmantojot kā daļēju kompensāciju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atsavināšanu.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pārrakstīšanās kļūdu, svītrojot atkārtoti norādītos vārdus "Saskaņā ar".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23-TA-802</w:t>
    </w:r>
    <w:r>
      <w:br/>
    </w:r>
    <w:r w:rsidR="00000000" w:rsidRPr="00000000" w:rsidDel="00000000">
      <w:rPr>
        <w:rtl w:val="0"/>
      </w:rPr>
      <w:t xml:space="preserve">Izdrukāts 24.04.2023. 12.15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23-TA-802</w:t>
    </w:r>
    <w:r>
      <w:br/>
    </w:r>
    <w:r w:rsidR="00000000" w:rsidRPr="00000000" w:rsidDel="00000000">
      <w:rPr>
        <w:rtl w:val="0"/>
      </w:rPr>
      <w:t xml:space="preserve">Izdrukāts 24.04.2023. 12.15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Atzinumi_23-TA-802.docx</dc:title>
</cp:coreProperties>
</file>

<file path=docProps/custom.xml><?xml version="1.0" encoding="utf-8"?>
<Properties xmlns="http://schemas.openxmlformats.org/officeDocument/2006/custom-properties" xmlns:vt="http://schemas.openxmlformats.org/officeDocument/2006/docPropsVTypes"/>
</file>