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ierosinām Ministru kabineta protokollēmuma 3. punktā noteikt pienākumu Finanšu ministrijai - vadošajai iestādei kopā ar atbildīgajām iestādēm sagatavot vienotu sarakstu ar Eiropas Savienības fondu finansētajiem specifiskajiem atbalsta mērķiem vai to pasākumiem, kuriem Ministru kabineta noteikumos par šo specifisko atbalsta mērķu vai to pasākumu īstenošanu ir paredzams nosacījums finansējuma saņēmējam veikt izmaksu un ieguvumu analīzi. Tāpat arī pirms saraksta sagatavošanas būtu nepieciešams vienoties par nosacījumiem specifisko atbalsta mērķu vai to pasākumu iekļaušanai minētajā sarakstā. Labklājības ministrijas ieskatā, par iepriekš izteikto priekšlikumu  (izziņas 154. punkts) Finanšu ministrija nav sniegusi viedokli pēc būtības ne izziņas 72., ne 73.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08.06.2023.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08.06.2023.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