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“Vēlēšanu procesa digitalizācija un automatizācija”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17.01.2024. 20.10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17.01.2024. 20.10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Atzinumi_23-TA-3152.docx</dc:title>
</cp:coreProperties>
</file>

<file path=docProps/custom.xml><?xml version="1.0" encoding="utf-8"?>
<Properties xmlns="http://schemas.openxmlformats.org/officeDocument/2006/custom-properties" xmlns:vt="http://schemas.openxmlformats.org/officeDocument/2006/docPropsVTypes"/>
</file>