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8C815" w14:textId="77777777" w:rsidR="00825EB0" w:rsidRDefault="00825EB0">
      <w:pPr>
        <w:sectPr w:rsidR="00825EB0" w:rsidSect="00B0700E">
          <w:headerReference w:type="even" r:id="rId11"/>
          <w:headerReference w:type="default" r:id="rId12"/>
          <w:footerReference w:type="default" r:id="rId13"/>
          <w:headerReference w:type="first" r:id="rId14"/>
          <w:pgSz w:w="12240" w:h="15840"/>
          <w:pgMar w:top="1440" w:right="1134" w:bottom="851" w:left="1797"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97"/>
        <w:gridCol w:w="3912"/>
      </w:tblGrid>
      <w:tr w:rsidR="00825EB0" w14:paraId="7F5E4989" w14:textId="77777777" w:rsidTr="00423A9A">
        <w:tc>
          <w:tcPr>
            <w:tcW w:w="9309" w:type="dxa"/>
            <w:gridSpan w:val="2"/>
          </w:tcPr>
          <w:p w14:paraId="15808AEC" w14:textId="12FC806E" w:rsidR="00825EB0" w:rsidRPr="00825EB0" w:rsidRDefault="00331837">
            <w:pPr>
              <w:rPr>
                <w:b/>
              </w:rPr>
            </w:pPr>
            <w:r w:rsidRPr="00B600E3">
              <w:rPr>
                <w:b/>
                <w:szCs w:val="24"/>
              </w:rPr>
              <w:t>09.04.2021.</w:t>
            </w:r>
            <w:r w:rsidRPr="00C267CB">
              <w:rPr>
                <w:b/>
              </w:rPr>
              <w:t>Nr.2-2.51/998</w:t>
            </w:r>
          </w:p>
        </w:tc>
      </w:tr>
      <w:tr w:rsidR="00E3454D" w14:paraId="7140DE0B" w14:textId="77777777" w:rsidTr="00423A9A">
        <w:tc>
          <w:tcPr>
            <w:tcW w:w="9309" w:type="dxa"/>
            <w:gridSpan w:val="2"/>
          </w:tcPr>
          <w:p w14:paraId="0405E578" w14:textId="50C564B3" w:rsidR="00E3454D" w:rsidRPr="00B600E3" w:rsidRDefault="00E3454D">
            <w:pPr>
              <w:rPr>
                <w:b/>
                <w:szCs w:val="24"/>
              </w:rPr>
            </w:pPr>
            <w:r>
              <w:t xml:space="preserve">Uz </w:t>
            </w:r>
            <w:sdt>
              <w:sdtPr>
                <w:id w:val="-1870905551"/>
                <w:placeholder>
                  <w:docPart w:val="93F94763B06948A89B1908B224115EA5"/>
                </w:placeholder>
                <w:date w:fullDate="2021-03-31T00:00:00Z">
                  <w:dateFormat w:val="DD.MM.yyyy."/>
                  <w:lid w:val="en-US"/>
                  <w:storeMappedDataAs w:val="dateTime"/>
                  <w:calendar w:val="gregorian"/>
                </w:date>
              </w:sdtPr>
              <w:sdtEndPr/>
              <w:sdtContent>
                <w:r w:rsidR="00117307">
                  <w:rPr>
                    <w:lang w:val="en-US"/>
                  </w:rPr>
                  <w:t>31.03.2021.</w:t>
                </w:r>
              </w:sdtContent>
            </w:sdt>
            <w:r>
              <w:t xml:space="preserve"> Nr.</w:t>
            </w:r>
            <w:sdt>
              <w:sdtPr>
                <w:id w:val="-1947614033"/>
                <w:placeholder>
                  <w:docPart w:val="F51EA6D522924346BFADFBB52DB285E8"/>
                </w:placeholder>
                <w:text w:multiLine="1"/>
              </w:sdtPr>
              <w:sdtEndPr/>
              <w:sdtContent>
                <w:r w:rsidR="00117307">
                  <w:t>1-14/3236</w:t>
                </w:r>
              </w:sdtContent>
            </w:sdt>
          </w:p>
        </w:tc>
      </w:tr>
      <w:tr w:rsidR="00490CBE" w14:paraId="40EAE831" w14:textId="77777777" w:rsidTr="004A614C">
        <w:tc>
          <w:tcPr>
            <w:tcW w:w="9309" w:type="dxa"/>
            <w:gridSpan w:val="2"/>
          </w:tcPr>
          <w:sdt>
            <w:sdtPr>
              <w:rPr>
                <w:rFonts w:cs="Times New Roman"/>
                <w:b/>
                <w:szCs w:val="24"/>
              </w:rPr>
              <w:id w:val="188342190"/>
              <w:placeholder>
                <w:docPart w:val="E0FA106189BD4079B3E06921A748A2DC"/>
              </w:placeholder>
            </w:sdtPr>
            <w:sdtEndPr/>
            <w:sdtContent>
              <w:p w14:paraId="4BD18BBE" w14:textId="158FC6BD" w:rsidR="00490CBE" w:rsidRPr="00D22148" w:rsidRDefault="00117307" w:rsidP="00EA09DC">
                <w:pPr>
                  <w:jc w:val="right"/>
                  <w:rPr>
                    <w:rFonts w:cs="Times New Roman"/>
                    <w:b/>
                    <w:szCs w:val="24"/>
                  </w:rPr>
                </w:pPr>
                <w:r w:rsidRPr="00117307">
                  <w:rPr>
                    <w:rFonts w:cs="Times New Roman"/>
                    <w:b/>
                    <w:szCs w:val="24"/>
                  </w:rPr>
                  <w:t>Vides aizsardzības un reģionālās attīstības ministrija</w:t>
                </w:r>
              </w:p>
            </w:sdtContent>
          </w:sdt>
        </w:tc>
      </w:tr>
      <w:tr w:rsidR="00490CBE" w14:paraId="3AB45957" w14:textId="77777777" w:rsidTr="00490CBE">
        <w:tc>
          <w:tcPr>
            <w:tcW w:w="5397" w:type="dxa"/>
          </w:tcPr>
          <w:p w14:paraId="0EDA766C" w14:textId="77777777" w:rsidR="00490CBE" w:rsidRDefault="00490CBE" w:rsidP="00490CBE"/>
        </w:tc>
        <w:tc>
          <w:tcPr>
            <w:tcW w:w="3912" w:type="dxa"/>
          </w:tcPr>
          <w:p w14:paraId="6DFDBFCF" w14:textId="1C20AF44" w:rsidR="00490CBE" w:rsidRPr="00537D34" w:rsidRDefault="00490CBE" w:rsidP="00490CBE">
            <w:pPr>
              <w:jc w:val="right"/>
              <w:rPr>
                <w:rFonts w:cs="Times New Roman"/>
                <w:b/>
                <w:szCs w:val="24"/>
              </w:rPr>
            </w:pPr>
          </w:p>
        </w:tc>
      </w:tr>
      <w:tr w:rsidR="00490CBE" w14:paraId="13CA98A4" w14:textId="77777777" w:rsidTr="00DB7DE2">
        <w:trPr>
          <w:trHeight w:val="311"/>
        </w:trPr>
        <w:tc>
          <w:tcPr>
            <w:tcW w:w="9309" w:type="dxa"/>
            <w:gridSpan w:val="2"/>
            <w:tcMar>
              <w:top w:w="240" w:type="dxa"/>
              <w:bottom w:w="240" w:type="dxa"/>
            </w:tcMar>
          </w:tcPr>
          <w:p w14:paraId="3C2EF81D" w14:textId="77777777" w:rsidR="00CD4FF9" w:rsidRPr="00A41BB0" w:rsidRDefault="00490CBE" w:rsidP="00490CBE">
            <w:pPr>
              <w:rPr>
                <w:b/>
                <w:bCs/>
                <w:sz w:val="22"/>
              </w:rPr>
            </w:pPr>
            <w:r w:rsidRPr="00A41BB0">
              <w:rPr>
                <w:b/>
                <w:bCs/>
                <w:sz w:val="22"/>
              </w:rPr>
              <w:t>Par grozījumiem Ministru kabineta 2011.gada 27.decembra</w:t>
            </w:r>
          </w:p>
          <w:p w14:paraId="738E38BE" w14:textId="77777777" w:rsidR="00CD4FF9" w:rsidRPr="00A41BB0" w:rsidRDefault="00490CBE" w:rsidP="00490CBE">
            <w:pPr>
              <w:rPr>
                <w:b/>
                <w:bCs/>
                <w:sz w:val="22"/>
              </w:rPr>
            </w:pPr>
            <w:r w:rsidRPr="00A41BB0">
              <w:rPr>
                <w:b/>
                <w:bCs/>
                <w:sz w:val="22"/>
              </w:rPr>
              <w:t xml:space="preserve"> noteikumos Nr.1032 “Atkritumu poligonu ierīkošanas,</w:t>
            </w:r>
          </w:p>
          <w:p w14:paraId="22103BFA" w14:textId="77777777" w:rsidR="00CD4FF9" w:rsidRPr="00A41BB0" w:rsidRDefault="00490CBE" w:rsidP="00490CBE">
            <w:pPr>
              <w:rPr>
                <w:b/>
                <w:bCs/>
                <w:sz w:val="22"/>
              </w:rPr>
            </w:pPr>
            <w:r w:rsidRPr="00A41BB0">
              <w:rPr>
                <w:b/>
                <w:bCs/>
                <w:sz w:val="22"/>
              </w:rPr>
              <w:t xml:space="preserve"> atkritumu poligonu un izgāztuvju apsaimniekošanas,</w:t>
            </w:r>
          </w:p>
          <w:p w14:paraId="71242C76" w14:textId="75CB613F" w:rsidR="00490CBE" w:rsidRPr="00A41BB0" w:rsidRDefault="00490CBE" w:rsidP="00490CBE">
            <w:pPr>
              <w:rPr>
                <w:sz w:val="22"/>
              </w:rPr>
            </w:pPr>
            <w:r w:rsidRPr="00A41BB0">
              <w:rPr>
                <w:b/>
                <w:bCs/>
                <w:sz w:val="22"/>
              </w:rPr>
              <w:t xml:space="preserve"> slēgšanas un rekultivācijas noteikumi”</w:t>
            </w:r>
            <w:r w:rsidR="00CD4FF9" w:rsidRPr="00A41BB0">
              <w:rPr>
                <w:sz w:val="22"/>
              </w:rPr>
              <w:t xml:space="preserve"> (VSS-949) </w:t>
            </w:r>
            <w:r w:rsidRPr="00A41BB0">
              <w:rPr>
                <w:b/>
                <w:bCs/>
                <w:sz w:val="22"/>
              </w:rPr>
              <w:t xml:space="preserve"> </w:t>
            </w:r>
          </w:p>
        </w:tc>
      </w:tr>
    </w:tbl>
    <w:sdt>
      <w:sdtPr>
        <w:rPr>
          <w:szCs w:val="24"/>
        </w:rPr>
        <w:id w:val="-1277478208"/>
        <w:placeholder>
          <w:docPart w:val="821BF0A9295242A588FE7A27C0C362B8"/>
        </w:placeholder>
      </w:sdtPr>
      <w:sdtEndPr/>
      <w:sdtContent>
        <w:p w14:paraId="6E17905F" w14:textId="42F0DCA6" w:rsidR="00C07B27" w:rsidRDefault="00C07B27" w:rsidP="00A41BB0">
          <w:pPr>
            <w:spacing w:before="120" w:after="120"/>
            <w:ind w:firstLine="720"/>
            <w:rPr>
              <w:szCs w:val="24"/>
            </w:rPr>
          </w:pPr>
          <w:r w:rsidRPr="00CB4825">
            <w:rPr>
              <w:szCs w:val="24"/>
            </w:rPr>
            <w:t xml:space="preserve">Sabiedrisko pakalpojumu regulēšanas komisija </w:t>
          </w:r>
          <w:r w:rsidR="00283DD8" w:rsidRPr="00B76699">
            <w:t xml:space="preserve">(turpmāk – Regulators) </w:t>
          </w:r>
          <w:r w:rsidRPr="00CB4825">
            <w:rPr>
              <w:szCs w:val="24"/>
            </w:rPr>
            <w:t xml:space="preserve">savas kompetences ietvaros izskatīja 2021.gada 31.martā atkārtotai saskaņošanai atsūtīto, pēc </w:t>
          </w:r>
          <w:proofErr w:type="spellStart"/>
          <w:r w:rsidRPr="00CB4825">
            <w:rPr>
              <w:szCs w:val="24"/>
            </w:rPr>
            <w:t>starpministriju</w:t>
          </w:r>
          <w:proofErr w:type="spellEnd"/>
          <w:r w:rsidRPr="00CB4825">
            <w:rPr>
              <w:szCs w:val="24"/>
            </w:rPr>
            <w:t xml:space="preserve"> (starpinstitūciju) sanāksmes precizēto Ministru kabineta noteikumu projektu “Grozījumi Ministru kabineta 2011.gada 27.decembra noteikumos Nr.1032 “Atkritumu poligonu ierīkošanas, atkritumu poligonu un izgāztuvju apsaimniekošanas, slēgšanas un rekultivācijas noteikumi”” (VSS-949) (turpmāk – Projekts), tā sākotnējās ietekmes novērtējuma ziņojumu (turpmāk – Anotācija), izziņu par atzinumos sniegtajiem iebildumiem un atbalsta Projekta un Anotācijas turpmāko virzību normatīvajos aktos noteiktajā kārtībā</w:t>
          </w:r>
          <w:r w:rsidR="000B67D7" w:rsidRPr="00CB4825">
            <w:rPr>
              <w:szCs w:val="24"/>
            </w:rPr>
            <w:t xml:space="preserve">, ja tiek ņemts vērā šāds </w:t>
          </w:r>
          <w:r w:rsidR="000B67D7" w:rsidRPr="009259D7">
            <w:rPr>
              <w:b/>
              <w:bCs/>
              <w:szCs w:val="24"/>
            </w:rPr>
            <w:t>iebildums</w:t>
          </w:r>
          <w:r w:rsidRPr="00CB4825">
            <w:rPr>
              <w:szCs w:val="24"/>
            </w:rPr>
            <w:t xml:space="preserve">. </w:t>
          </w:r>
        </w:p>
        <w:p w14:paraId="1B5B4ED9" w14:textId="451CE79C" w:rsidR="00EB0DE7" w:rsidRDefault="000B67D7" w:rsidP="00A41BB0">
          <w:pPr>
            <w:spacing w:before="120" w:after="120"/>
            <w:ind w:firstLine="720"/>
            <w:rPr>
              <w:szCs w:val="24"/>
            </w:rPr>
          </w:pPr>
          <w:r w:rsidRPr="00CB4825">
            <w:rPr>
              <w:szCs w:val="24"/>
            </w:rPr>
            <w:t xml:space="preserve"> </w:t>
          </w:r>
          <w:r w:rsidRPr="00AF2461">
            <w:rPr>
              <w:szCs w:val="24"/>
            </w:rPr>
            <w:t>Projekta 12.punkts paredz papildināt noteikumus ar 6.</w:t>
          </w:r>
          <w:r w:rsidRPr="00AF2461">
            <w:rPr>
              <w:szCs w:val="24"/>
              <w:vertAlign w:val="superscript"/>
            </w:rPr>
            <w:t>1</w:t>
          </w:r>
          <w:r w:rsidRPr="00AF2461">
            <w:rPr>
              <w:szCs w:val="24"/>
            </w:rPr>
            <w:t xml:space="preserve"> nodaļu, tostarp ar 87.</w:t>
          </w:r>
          <w:r w:rsidRPr="00AF2461">
            <w:rPr>
              <w:szCs w:val="24"/>
              <w:vertAlign w:val="superscript"/>
            </w:rPr>
            <w:t>2</w:t>
          </w:r>
          <w:r w:rsidRPr="00AF2461">
            <w:rPr>
              <w:szCs w:val="24"/>
            </w:rPr>
            <w:t xml:space="preserve"> punkta 2.apakšpunktu</w:t>
          </w:r>
          <w:r w:rsidR="00330B50" w:rsidRPr="00AF2461">
            <w:rPr>
              <w:szCs w:val="24"/>
            </w:rPr>
            <w:t>, no kura izriet, ka par apglabātu sadzīves atkritumu poligonā uzskata</w:t>
          </w:r>
          <w:r w:rsidR="002E27DE" w:rsidRPr="00AF2461">
            <w:rPr>
              <w:szCs w:val="24"/>
            </w:rPr>
            <w:t xml:space="preserve"> </w:t>
          </w:r>
          <w:r w:rsidR="002E27DE" w:rsidRPr="00AF2461">
            <w:rPr>
              <w:i/>
              <w:iCs/>
              <w:szCs w:val="24"/>
            </w:rPr>
            <w:t>“</w:t>
          </w:r>
          <w:r w:rsidR="002E27DE" w:rsidRPr="00AF2461">
            <w:rPr>
              <w:rFonts w:eastAsia="Times New Roman" w:cs="Times New Roman"/>
              <w:i/>
              <w:iCs/>
              <w:szCs w:val="24"/>
              <w:lang w:eastAsia="en-GB"/>
            </w:rPr>
            <w:t>pārstrādātus vai reģenerētus sadzīves atkritumus, kurus izmanto sadzīves atkritumu poligona atkritumu apglabāšanas nodalījuma starpslāņu klājuma un nogāžu veidošanā;”</w:t>
          </w:r>
          <w:r w:rsidR="0039582F" w:rsidRPr="00AF2461">
            <w:rPr>
              <w:szCs w:val="24"/>
            </w:rPr>
            <w:t xml:space="preserve">, tādējādi nosakot, ka dabas resursu nodoklis par apglabāšanu (turpmāk – DRN) jāmaksā arī par </w:t>
          </w:r>
          <w:r w:rsidR="00024349" w:rsidRPr="00AF2461">
            <w:rPr>
              <w:szCs w:val="24"/>
            </w:rPr>
            <w:t xml:space="preserve">atkritumu </w:t>
          </w:r>
          <w:r w:rsidR="008840D6" w:rsidRPr="00AF2461">
            <w:rPr>
              <w:szCs w:val="24"/>
            </w:rPr>
            <w:t xml:space="preserve">sagatavošanas apglabāšanai </w:t>
          </w:r>
          <w:r w:rsidR="0039582F" w:rsidRPr="00AF2461">
            <w:rPr>
              <w:szCs w:val="24"/>
            </w:rPr>
            <w:t>rezultātā iegūtu</w:t>
          </w:r>
          <w:r w:rsidR="00AF2461" w:rsidRPr="00AF2461">
            <w:rPr>
              <w:szCs w:val="24"/>
            </w:rPr>
            <w:t xml:space="preserve"> un </w:t>
          </w:r>
          <w:r w:rsidR="00AF2461">
            <w:rPr>
              <w:szCs w:val="24"/>
            </w:rPr>
            <w:t>pārstrādātu</w:t>
          </w:r>
          <w:r w:rsidR="00AF2461" w:rsidRPr="00AF2461">
            <w:rPr>
              <w:szCs w:val="24"/>
            </w:rPr>
            <w:t xml:space="preserve"> materiālu </w:t>
          </w:r>
          <w:r w:rsidR="0039582F" w:rsidRPr="00AF2461">
            <w:rPr>
              <w:szCs w:val="24"/>
            </w:rPr>
            <w:t>(</w:t>
          </w:r>
          <w:r w:rsidR="00561E71" w:rsidRPr="00AF2461">
            <w:rPr>
              <w:szCs w:val="24"/>
            </w:rPr>
            <w:t xml:space="preserve">piemēram, </w:t>
          </w:r>
          <w:r w:rsidR="0039582F" w:rsidRPr="00AF2461">
            <w:rPr>
              <w:szCs w:val="24"/>
            </w:rPr>
            <w:t xml:space="preserve">tehniskais komposts), kuru </w:t>
          </w:r>
          <w:r w:rsidR="00024349" w:rsidRPr="00AF2461">
            <w:rPr>
              <w:szCs w:val="24"/>
            </w:rPr>
            <w:t xml:space="preserve">pašlaik komersanti </w:t>
          </w:r>
          <w:r w:rsidR="0039582F" w:rsidRPr="00AF2461">
            <w:rPr>
              <w:szCs w:val="24"/>
            </w:rPr>
            <w:t>izmanto atkritumu krātuves apsaimniekošanā</w:t>
          </w:r>
          <w:r w:rsidR="00024349" w:rsidRPr="00AF2461">
            <w:rPr>
              <w:szCs w:val="24"/>
            </w:rPr>
            <w:t>, neradot papildus izmaksas par atkritumu krātuves segumam nepieciešamo star</w:t>
          </w:r>
          <w:r w:rsidR="00647819" w:rsidRPr="00AF2461">
            <w:rPr>
              <w:szCs w:val="24"/>
            </w:rPr>
            <w:t>p</w:t>
          </w:r>
          <w:r w:rsidR="00024349" w:rsidRPr="00AF2461">
            <w:rPr>
              <w:szCs w:val="24"/>
            </w:rPr>
            <w:t>slāņu klājuma materiāl</w:t>
          </w:r>
          <w:r w:rsidR="00647819" w:rsidRPr="00AF2461">
            <w:rPr>
              <w:szCs w:val="24"/>
            </w:rPr>
            <w:t>a iegādi</w:t>
          </w:r>
          <w:r w:rsidR="00024349" w:rsidRPr="00AF2461">
            <w:rPr>
              <w:szCs w:val="24"/>
            </w:rPr>
            <w:t>.</w:t>
          </w:r>
        </w:p>
        <w:p w14:paraId="0625E4AD" w14:textId="79427D7A" w:rsidR="002E27DE" w:rsidRDefault="00EB0DE7" w:rsidP="00A41BB0">
          <w:pPr>
            <w:spacing w:before="120" w:after="120"/>
            <w:ind w:firstLine="720"/>
            <w:rPr>
              <w:szCs w:val="24"/>
            </w:rPr>
          </w:pPr>
          <w:r>
            <w:rPr>
              <w:szCs w:val="24"/>
            </w:rPr>
            <w:t xml:space="preserve">Regulators </w:t>
          </w:r>
          <w:r w:rsidR="001021FE">
            <w:rPr>
              <w:szCs w:val="24"/>
            </w:rPr>
            <w:t xml:space="preserve">jau 2021.gada 15.februāra starpinstitūciju sanāksmē izteica bažas par neskaidrībām saistībā ar minēto Projektā plānoto tiesību normu, tāpēc detalizēti </w:t>
          </w:r>
          <w:r>
            <w:rPr>
              <w:szCs w:val="24"/>
            </w:rPr>
            <w:t xml:space="preserve">norāda uz šādām </w:t>
          </w:r>
          <w:r w:rsidR="00236623">
            <w:rPr>
              <w:szCs w:val="24"/>
            </w:rPr>
            <w:t xml:space="preserve">saskatītām </w:t>
          </w:r>
          <w:r>
            <w:rPr>
              <w:szCs w:val="24"/>
            </w:rPr>
            <w:t>problēmām</w:t>
          </w:r>
          <w:r w:rsidR="00330B50">
            <w:rPr>
              <w:szCs w:val="24"/>
            </w:rPr>
            <w:t xml:space="preserve"> un </w:t>
          </w:r>
          <w:r w:rsidR="001021FE">
            <w:rPr>
              <w:szCs w:val="24"/>
            </w:rPr>
            <w:t xml:space="preserve">neatbildētiem </w:t>
          </w:r>
          <w:r w:rsidR="00330B50">
            <w:rPr>
              <w:szCs w:val="24"/>
            </w:rPr>
            <w:t>jautājumiem</w:t>
          </w:r>
          <w:r>
            <w:rPr>
              <w:szCs w:val="24"/>
            </w:rPr>
            <w:t xml:space="preserve">.   </w:t>
          </w:r>
          <w:r w:rsidR="0039582F">
            <w:rPr>
              <w:szCs w:val="24"/>
            </w:rPr>
            <w:t xml:space="preserve">    </w:t>
          </w:r>
          <w:r w:rsidR="000B67D7" w:rsidRPr="00CB4825">
            <w:rPr>
              <w:szCs w:val="24"/>
            </w:rPr>
            <w:t xml:space="preserve"> </w:t>
          </w:r>
        </w:p>
        <w:p w14:paraId="631A6F5F" w14:textId="18CB164D" w:rsidR="000B67D7" w:rsidRPr="00CB4825" w:rsidRDefault="00EB0DE7" w:rsidP="00A41BB0">
          <w:pPr>
            <w:spacing w:before="120" w:after="120"/>
            <w:ind w:firstLine="720"/>
            <w:rPr>
              <w:szCs w:val="24"/>
            </w:rPr>
          </w:pPr>
          <w:r w:rsidRPr="009259D7">
            <w:rPr>
              <w:b/>
              <w:bCs/>
              <w:szCs w:val="24"/>
            </w:rPr>
            <w:t>1.</w:t>
          </w:r>
          <w:r w:rsidR="009259D7">
            <w:rPr>
              <w:b/>
              <w:bCs/>
              <w:szCs w:val="24"/>
            </w:rPr>
            <w:t xml:space="preserve"> </w:t>
          </w:r>
          <w:r w:rsidR="000B67D7" w:rsidRPr="00CB4825">
            <w:rPr>
              <w:szCs w:val="24"/>
            </w:rPr>
            <w:t xml:space="preserve">Regulatora ieskatā šajā tiesību normā paredzētais ir pretrunā citām augstāka juridiskā spēka tiesību normām </w:t>
          </w:r>
          <w:r w:rsidR="000B67D7" w:rsidRPr="005B0102">
            <w:rPr>
              <w:szCs w:val="24"/>
            </w:rPr>
            <w:t xml:space="preserve">un atkritumu pārstrādes un reģenerācijas </w:t>
          </w:r>
          <w:r w:rsidR="005B0102" w:rsidRPr="005B0102">
            <w:rPr>
              <w:szCs w:val="24"/>
            </w:rPr>
            <w:t>tiesiskajam regulējumam</w:t>
          </w:r>
          <w:r w:rsidR="000B67D7" w:rsidRPr="005B0102">
            <w:rPr>
              <w:szCs w:val="24"/>
            </w:rPr>
            <w:t>, kas ir vērsts uz atkritumu pārstrādes vecināšanu un pārstrādes rezultātā radušos materiālu izmantošanu</w:t>
          </w:r>
          <w:r w:rsidR="000B67D7" w:rsidRPr="00AC3366">
            <w:rPr>
              <w:szCs w:val="24"/>
            </w:rPr>
            <w:t>.</w:t>
          </w:r>
        </w:p>
        <w:p w14:paraId="20537790" w14:textId="06D4AE88" w:rsidR="000B67D7" w:rsidRPr="00CB4825" w:rsidRDefault="000B67D7" w:rsidP="00A41BB0">
          <w:pPr>
            <w:spacing w:before="120" w:after="120"/>
            <w:ind w:firstLine="720"/>
            <w:rPr>
              <w:szCs w:val="24"/>
            </w:rPr>
          </w:pPr>
          <w:r w:rsidRPr="009259D7">
            <w:rPr>
              <w:szCs w:val="24"/>
              <w:u w:val="single"/>
            </w:rPr>
            <w:t>Sadzīves atkritumu pārstrādes vai reģenerācijas rezultātā rodas materiāli</w:t>
          </w:r>
          <w:r w:rsidR="00561E71">
            <w:rPr>
              <w:szCs w:val="24"/>
              <w:u w:val="single"/>
            </w:rPr>
            <w:t xml:space="preserve"> un vielas</w:t>
          </w:r>
          <w:r w:rsidRPr="009259D7">
            <w:rPr>
              <w:szCs w:val="24"/>
              <w:u w:val="single"/>
            </w:rPr>
            <w:t>, kur</w:t>
          </w:r>
          <w:r w:rsidR="00561E71">
            <w:rPr>
              <w:szCs w:val="24"/>
              <w:u w:val="single"/>
            </w:rPr>
            <w:t>u</w:t>
          </w:r>
          <w:r w:rsidRPr="009259D7">
            <w:rPr>
              <w:szCs w:val="24"/>
              <w:u w:val="single"/>
            </w:rPr>
            <w:t xml:space="preserve">s var lietderīgi izmantot un ar kurām (kuriem) var aizstāt citus </w:t>
          </w:r>
          <w:r w:rsidR="00561E71">
            <w:rPr>
              <w:szCs w:val="24"/>
              <w:u w:val="single"/>
            </w:rPr>
            <w:t xml:space="preserve">dabiskas izcelsmes </w:t>
          </w:r>
          <w:r w:rsidRPr="009259D7">
            <w:rPr>
              <w:szCs w:val="24"/>
              <w:u w:val="single"/>
            </w:rPr>
            <w:t>materiālus</w:t>
          </w:r>
          <w:r w:rsidRPr="00CB4825">
            <w:rPr>
              <w:szCs w:val="24"/>
            </w:rPr>
            <w:t xml:space="preserve"> (</w:t>
          </w:r>
          <w:r w:rsidR="00024349">
            <w:rPr>
              <w:szCs w:val="24"/>
            </w:rPr>
            <w:t>i</w:t>
          </w:r>
          <w:r w:rsidRPr="00CB4825">
            <w:rPr>
              <w:szCs w:val="24"/>
            </w:rPr>
            <w:t xml:space="preserve">espējams korektāk tos būtu saukt </w:t>
          </w:r>
          <w:r w:rsidRPr="001021FE">
            <w:rPr>
              <w:szCs w:val="24"/>
            </w:rPr>
            <w:t xml:space="preserve">nevis par atkritumiem, bet par </w:t>
          </w:r>
          <w:r w:rsidR="00AF2461" w:rsidRPr="001021FE">
            <w:rPr>
              <w:szCs w:val="24"/>
            </w:rPr>
            <w:t xml:space="preserve">no </w:t>
          </w:r>
          <w:r w:rsidR="002E27DE" w:rsidRPr="001021FE">
            <w:rPr>
              <w:szCs w:val="24"/>
            </w:rPr>
            <w:t>atkritum</w:t>
          </w:r>
          <w:r w:rsidR="00AF2461" w:rsidRPr="001021FE">
            <w:rPr>
              <w:szCs w:val="24"/>
            </w:rPr>
            <w:t xml:space="preserve">iem </w:t>
          </w:r>
          <w:r w:rsidR="001021FE" w:rsidRPr="001021FE">
            <w:rPr>
              <w:szCs w:val="24"/>
            </w:rPr>
            <w:t xml:space="preserve">radītiem </w:t>
          </w:r>
          <w:r w:rsidR="00AF2461" w:rsidRPr="001021FE">
            <w:rPr>
              <w:szCs w:val="24"/>
            </w:rPr>
            <w:t>materiāliem).</w:t>
          </w:r>
          <w:r w:rsidR="002E27DE" w:rsidRPr="001021FE">
            <w:rPr>
              <w:szCs w:val="24"/>
            </w:rPr>
            <w:t xml:space="preserve"> </w:t>
          </w:r>
          <w:r w:rsidRPr="00CB4825">
            <w:rPr>
              <w:szCs w:val="24"/>
            </w:rPr>
            <w:t xml:space="preserve">Minētais izriet no Atkritumu apsaimniekošanas likuma 1.panta 13. un 14.punkta un atbilst Eiropas Parlamenta un Padomes 2018.gada 30.maija direktīvai 2018/850, ar ko groza </w:t>
          </w:r>
          <w:r w:rsidRPr="00CB4825">
            <w:rPr>
              <w:szCs w:val="24"/>
            </w:rPr>
            <w:lastRenderedPageBreak/>
            <w:t>direktīvu 1999/31/EK par atkritumu poligoniem (turpmāk – Direktīva). Direktīvas</w:t>
          </w:r>
          <w:r w:rsidR="00024349">
            <w:rPr>
              <w:szCs w:val="24"/>
            </w:rPr>
            <w:t xml:space="preserve"> </w:t>
          </w:r>
          <w:r w:rsidRPr="00CB4825">
            <w:rPr>
              <w:i/>
              <w:iCs/>
              <w:szCs w:val="24"/>
            </w:rPr>
            <w:t>5.a</w:t>
          </w:r>
          <w:r w:rsidR="002825AB" w:rsidRPr="00CB4825">
            <w:rPr>
              <w:i/>
              <w:iCs/>
              <w:szCs w:val="24"/>
            </w:rPr>
            <w:t> </w:t>
          </w:r>
          <w:r w:rsidRPr="00CB4825">
            <w:rPr>
              <w:i/>
              <w:iCs/>
              <w:szCs w:val="24"/>
            </w:rPr>
            <w:t xml:space="preserve">pants Noteikumi par to, kā aprēķināt, vai ir sasniegti </w:t>
          </w:r>
          <w:proofErr w:type="spellStart"/>
          <w:r w:rsidRPr="00CB4825">
            <w:rPr>
              <w:i/>
              <w:iCs/>
              <w:szCs w:val="24"/>
            </w:rPr>
            <w:t>mērķrādītāji</w:t>
          </w:r>
          <w:proofErr w:type="spellEnd"/>
          <w:r w:rsidRPr="00CB4825">
            <w:rPr>
              <w:szCs w:val="24"/>
            </w:rPr>
            <w:t xml:space="preserve"> pirmās daļas d) apakšpunkt</w:t>
          </w:r>
          <w:r w:rsidR="004E3287">
            <w:rPr>
              <w:szCs w:val="24"/>
            </w:rPr>
            <w:t>s</w:t>
          </w:r>
          <w:r w:rsidRPr="00CB4825">
            <w:rPr>
              <w:szCs w:val="24"/>
            </w:rPr>
            <w:t xml:space="preserve"> </w:t>
          </w:r>
          <w:r w:rsidR="004E3287" w:rsidRPr="00CB4825">
            <w:rPr>
              <w:szCs w:val="24"/>
            </w:rPr>
            <w:t>notei</w:t>
          </w:r>
          <w:r w:rsidR="004E3287">
            <w:rPr>
              <w:szCs w:val="24"/>
            </w:rPr>
            <w:t>c</w:t>
          </w:r>
          <w:r w:rsidRPr="00CB4825">
            <w:rPr>
              <w:szCs w:val="24"/>
            </w:rPr>
            <w:t xml:space="preserve">, </w:t>
          </w:r>
          <w:r w:rsidR="004E3287" w:rsidRPr="00561E71">
            <w:rPr>
              <w:i/>
              <w:iCs/>
              <w:szCs w:val="24"/>
            </w:rPr>
            <w:t>“</w:t>
          </w:r>
          <w:r w:rsidRPr="00561E71">
            <w:rPr>
              <w:i/>
              <w:iCs/>
              <w:szCs w:val="24"/>
            </w:rPr>
            <w:t xml:space="preserve">to atkritumu masu, kas saražoti sadzīves atkritumu </w:t>
          </w:r>
          <w:r w:rsidRPr="00561E71">
            <w:rPr>
              <w:i/>
              <w:iCs/>
              <w:szCs w:val="24"/>
              <w:u w:val="single"/>
            </w:rPr>
            <w:t xml:space="preserve">pārstrādes vai citādas reģenerācijas </w:t>
          </w:r>
          <w:r w:rsidRPr="00330B50">
            <w:rPr>
              <w:i/>
              <w:iCs/>
              <w:szCs w:val="24"/>
              <w:u w:val="single"/>
            </w:rPr>
            <w:t>rezultātā un kas</w:t>
          </w:r>
          <w:r w:rsidRPr="00330B50">
            <w:rPr>
              <w:i/>
              <w:iCs/>
              <w:szCs w:val="24"/>
            </w:rPr>
            <w:t xml:space="preserve"> galarezultātā </w:t>
          </w:r>
          <w:r w:rsidRPr="00330B50">
            <w:rPr>
              <w:i/>
              <w:iCs/>
              <w:szCs w:val="24"/>
              <w:u w:val="single"/>
            </w:rPr>
            <w:t>apglabāti poligonos</w:t>
          </w:r>
          <w:r w:rsidRPr="00330B50">
            <w:rPr>
              <w:i/>
              <w:iCs/>
              <w:szCs w:val="24"/>
            </w:rPr>
            <w:t xml:space="preserve">, </w:t>
          </w:r>
          <w:r w:rsidRPr="00330B50">
            <w:rPr>
              <w:i/>
              <w:iCs/>
              <w:szCs w:val="24"/>
              <w:u w:val="single"/>
            </w:rPr>
            <w:t>neieskaita</w:t>
          </w:r>
          <w:r w:rsidRPr="00330B50">
            <w:rPr>
              <w:i/>
              <w:iCs/>
              <w:szCs w:val="24"/>
            </w:rPr>
            <w:t xml:space="preserve"> to sadzīves atkritumu masā, par kuriem ziņo, ka tie ir apglabāti poligonos</w:t>
          </w:r>
          <w:r w:rsidR="004E3287" w:rsidRPr="00330B50">
            <w:rPr>
              <w:i/>
              <w:iCs/>
              <w:szCs w:val="24"/>
            </w:rPr>
            <w:t>”</w:t>
          </w:r>
          <w:r w:rsidRPr="00CB4825">
            <w:rPr>
              <w:szCs w:val="24"/>
            </w:rPr>
            <w:t>. Tādējādi Projektā noteiktais ir pretrunā ar Direktīvā noteikto.</w:t>
          </w:r>
        </w:p>
        <w:p w14:paraId="4B5C4B86" w14:textId="38B65790" w:rsidR="00EB0DE7" w:rsidRDefault="004E3287" w:rsidP="00A41BB0">
          <w:pPr>
            <w:spacing w:before="120" w:after="120"/>
            <w:ind w:firstLine="720"/>
            <w:rPr>
              <w:szCs w:val="24"/>
            </w:rPr>
          </w:pPr>
          <w:r>
            <w:rPr>
              <w:szCs w:val="24"/>
            </w:rPr>
            <w:t>Regulatora ieskatā darbības, kad</w:t>
          </w:r>
          <w:r w:rsidRPr="00CB4825">
            <w:rPr>
              <w:szCs w:val="24"/>
            </w:rPr>
            <w:t xml:space="preserve"> </w:t>
          </w:r>
          <w:r w:rsidR="000B67D7" w:rsidRPr="00CB4825">
            <w:rPr>
              <w:szCs w:val="24"/>
            </w:rPr>
            <w:t>šādu no atkritumiem iegūtu materiālu izmanto atkritumu poligona atkritumu apglabāšanas nodalījuma starpslāņu klājuma un nogāžu veidošanā</w:t>
          </w:r>
          <w:r>
            <w:rPr>
              <w:szCs w:val="24"/>
            </w:rPr>
            <w:t>,</w:t>
          </w:r>
          <w:r w:rsidR="000B67D7" w:rsidRPr="00CB4825">
            <w:rPr>
              <w:szCs w:val="24"/>
            </w:rPr>
            <w:t xml:space="preserve"> atbilst </w:t>
          </w:r>
          <w:r w:rsidR="000B67D7" w:rsidRPr="00CB4825">
            <w:rPr>
              <w:rFonts w:cs="Times New Roman"/>
              <w:szCs w:val="24"/>
            </w:rPr>
            <w:t xml:space="preserve">Eiropas Parlamenta un Padomes </w:t>
          </w:r>
          <w:r w:rsidR="000B67D7" w:rsidRPr="00CB4825">
            <w:rPr>
              <w:rFonts w:cs="Times New Roman"/>
              <w:szCs w:val="24"/>
              <w:shd w:val="clear" w:color="auto" w:fill="FFFFFF"/>
            </w:rPr>
            <w:t>1975.gada 15.jūlija</w:t>
          </w:r>
          <w:r w:rsidR="000B67D7" w:rsidRPr="00CB4825">
            <w:rPr>
              <w:rFonts w:cs="Times New Roman"/>
              <w:szCs w:val="24"/>
            </w:rPr>
            <w:t xml:space="preserve"> direktīvas</w:t>
          </w:r>
          <w:r w:rsidR="000B67D7" w:rsidRPr="00CB4825">
            <w:rPr>
              <w:szCs w:val="24"/>
            </w:rPr>
            <w:t xml:space="preserve"> par atkritumiem (75/442/EEK) preambulā noteiktajam, ka, </w:t>
          </w:r>
          <w:r w:rsidRPr="009259D7">
            <w:rPr>
              <w:i/>
              <w:iCs/>
              <w:szCs w:val="24"/>
            </w:rPr>
            <w:t>“</w:t>
          </w:r>
          <w:r w:rsidR="000B67D7" w:rsidRPr="009259D7">
            <w:rPr>
              <w:i/>
              <w:iCs/>
              <w:szCs w:val="24"/>
            </w:rPr>
            <w:t xml:space="preserve">lai saglabātu dabas resursus, būtu </w:t>
          </w:r>
          <w:r w:rsidR="000B67D7" w:rsidRPr="009259D7">
            <w:rPr>
              <w:i/>
              <w:iCs/>
              <w:szCs w:val="24"/>
              <w:u w:val="single"/>
            </w:rPr>
            <w:t>jāveicina atkritumu pārstrāde un pārstrādāto materiālu izmantošana</w:t>
          </w:r>
          <w:r w:rsidRPr="009259D7">
            <w:rPr>
              <w:i/>
              <w:iCs/>
              <w:szCs w:val="24"/>
              <w:u w:val="single"/>
            </w:rPr>
            <w:t>”</w:t>
          </w:r>
          <w:r w:rsidR="000B67D7" w:rsidRPr="00CB4825">
            <w:rPr>
              <w:szCs w:val="24"/>
            </w:rPr>
            <w:t xml:space="preserve">. </w:t>
          </w:r>
        </w:p>
        <w:p w14:paraId="013889B9" w14:textId="15955687" w:rsidR="00665A1F" w:rsidRDefault="009259D7" w:rsidP="002B6264">
          <w:pPr>
            <w:spacing w:before="45" w:line="248" w:lineRule="atLeast"/>
            <w:ind w:firstLine="709"/>
            <w:rPr>
              <w:szCs w:val="24"/>
            </w:rPr>
          </w:pPr>
          <w:r w:rsidRPr="009259D7">
            <w:rPr>
              <w:b/>
              <w:bCs/>
              <w:szCs w:val="24"/>
            </w:rPr>
            <w:t>2.</w:t>
          </w:r>
          <w:r w:rsidRPr="009259D7">
            <w:rPr>
              <w:szCs w:val="24"/>
            </w:rPr>
            <w:t xml:space="preserve"> </w:t>
          </w:r>
          <w:r w:rsidR="000B67D7" w:rsidRPr="009259D7">
            <w:rPr>
              <w:szCs w:val="24"/>
            </w:rPr>
            <w:t xml:space="preserve">Ja </w:t>
          </w:r>
          <w:r w:rsidR="00561E71">
            <w:rPr>
              <w:szCs w:val="24"/>
            </w:rPr>
            <w:t xml:space="preserve">atkritumu </w:t>
          </w:r>
          <w:r w:rsidR="000B67D7" w:rsidRPr="009259D7">
            <w:rPr>
              <w:szCs w:val="24"/>
            </w:rPr>
            <w:t>pārstrādes rezultātā radīt</w:t>
          </w:r>
          <w:r w:rsidR="00561E71">
            <w:rPr>
              <w:szCs w:val="24"/>
            </w:rPr>
            <w:t>ai</w:t>
          </w:r>
          <w:r w:rsidR="000B67D7" w:rsidRPr="009259D7">
            <w:rPr>
              <w:szCs w:val="24"/>
            </w:rPr>
            <w:t>s materiāls aizstāj citu materiālu</w:t>
          </w:r>
          <w:r w:rsidRPr="009259D7">
            <w:rPr>
              <w:szCs w:val="24"/>
            </w:rPr>
            <w:t xml:space="preserve">, kurš komersantam jāiegādājas, lai </w:t>
          </w:r>
          <w:r w:rsidR="00561E71">
            <w:rPr>
              <w:szCs w:val="24"/>
            </w:rPr>
            <w:t>atkritumu apglabāšanas</w:t>
          </w:r>
          <w:r w:rsidR="00561E71" w:rsidRPr="009259D7">
            <w:rPr>
              <w:szCs w:val="24"/>
            </w:rPr>
            <w:t xml:space="preserve"> </w:t>
          </w:r>
          <w:r w:rsidRPr="009259D7">
            <w:rPr>
              <w:szCs w:val="24"/>
            </w:rPr>
            <w:t xml:space="preserve">krātuve tiktu apsaimniekota atbilstoši Valsts vides dienesta izsniegtām </w:t>
          </w:r>
          <w:r w:rsidR="00D36915" w:rsidRPr="009259D7">
            <w:rPr>
              <w:szCs w:val="24"/>
            </w:rPr>
            <w:t>atļaujām piesārņojoš</w:t>
          </w:r>
          <w:r w:rsidR="00D36915">
            <w:rPr>
              <w:szCs w:val="24"/>
            </w:rPr>
            <w:t>o</w:t>
          </w:r>
          <w:r w:rsidR="00D36915" w:rsidRPr="009259D7">
            <w:rPr>
              <w:szCs w:val="24"/>
            </w:rPr>
            <w:t xml:space="preserve"> darbīb</w:t>
          </w:r>
          <w:r w:rsidR="00D36915">
            <w:rPr>
              <w:szCs w:val="24"/>
            </w:rPr>
            <w:t>u veikšanai</w:t>
          </w:r>
          <w:r w:rsidRPr="009259D7">
            <w:rPr>
              <w:szCs w:val="24"/>
            </w:rPr>
            <w:t>, nebūtu</w:t>
          </w:r>
          <w:r w:rsidR="000B67D7" w:rsidRPr="009259D7">
            <w:rPr>
              <w:szCs w:val="24"/>
            </w:rPr>
            <w:t xml:space="preserve"> pamatoti vienā gadījumā to uzskatīt par apglabātu atkritumu masu</w:t>
          </w:r>
          <w:r>
            <w:rPr>
              <w:szCs w:val="24"/>
            </w:rPr>
            <w:t xml:space="preserve"> (par kuru maksājams DRN)</w:t>
          </w:r>
          <w:r w:rsidR="000B67D7" w:rsidRPr="009259D7">
            <w:rPr>
              <w:szCs w:val="24"/>
            </w:rPr>
            <w:t xml:space="preserve">, bet otrā – nē. </w:t>
          </w:r>
          <w:r w:rsidRPr="009259D7">
            <w:rPr>
              <w:szCs w:val="24"/>
            </w:rPr>
            <w:t xml:space="preserve">Regulatoram </w:t>
          </w:r>
          <w:r>
            <w:rPr>
              <w:szCs w:val="24"/>
            </w:rPr>
            <w:t>nav skaidrs</w:t>
          </w:r>
          <w:r w:rsidRPr="009259D7">
            <w:rPr>
              <w:szCs w:val="24"/>
            </w:rPr>
            <w:t xml:space="preserve"> </w:t>
          </w:r>
          <w:r w:rsidR="000B67D7" w:rsidRPr="009259D7">
            <w:rPr>
              <w:szCs w:val="24"/>
            </w:rPr>
            <w:t xml:space="preserve">šādas atšķirīgas pieejas </w:t>
          </w:r>
          <w:r w:rsidRPr="009259D7">
            <w:rPr>
              <w:szCs w:val="24"/>
            </w:rPr>
            <w:t>pamatojum</w:t>
          </w:r>
          <w:r>
            <w:rPr>
              <w:szCs w:val="24"/>
            </w:rPr>
            <w:t xml:space="preserve">s, </w:t>
          </w:r>
          <w:r w:rsidR="00330B50">
            <w:rPr>
              <w:szCs w:val="24"/>
            </w:rPr>
            <w:t>pie tam</w:t>
          </w:r>
          <w:r w:rsidR="000B67D7" w:rsidRPr="00CB4825">
            <w:rPr>
              <w:szCs w:val="24"/>
            </w:rPr>
            <w:t xml:space="preserve"> šāda pieeja neatbilst uzstādījumam</w:t>
          </w:r>
          <w:r>
            <w:rPr>
              <w:szCs w:val="24"/>
            </w:rPr>
            <w:t xml:space="preserve"> </w:t>
          </w:r>
          <w:r w:rsidRPr="00FC5F32">
            <w:rPr>
              <w:szCs w:val="24"/>
            </w:rPr>
            <w:t>–</w:t>
          </w:r>
          <w:r w:rsidR="000B67D7" w:rsidRPr="00CB4825">
            <w:rPr>
              <w:szCs w:val="24"/>
            </w:rPr>
            <w:t xml:space="preserve"> ve</w:t>
          </w:r>
          <w:r>
            <w:rPr>
              <w:szCs w:val="24"/>
            </w:rPr>
            <w:t>i</w:t>
          </w:r>
          <w:r w:rsidR="000B67D7" w:rsidRPr="00CB4825">
            <w:rPr>
              <w:szCs w:val="24"/>
            </w:rPr>
            <w:t xml:space="preserve">cināt atkritumu pārstrādi. </w:t>
          </w:r>
        </w:p>
        <w:p w14:paraId="2F23E800" w14:textId="54DF61D3" w:rsidR="002B6264" w:rsidRPr="0033227B" w:rsidRDefault="002B6264" w:rsidP="002B6264">
          <w:pPr>
            <w:spacing w:before="45" w:line="248" w:lineRule="atLeast"/>
            <w:ind w:firstLine="709"/>
            <w:rPr>
              <w:rFonts w:eastAsia="Times New Roman" w:cs="Times New Roman"/>
              <w:szCs w:val="24"/>
              <w:lang w:eastAsia="en-GB"/>
            </w:rPr>
          </w:pPr>
          <w:r>
            <w:rPr>
              <w:szCs w:val="24"/>
            </w:rPr>
            <w:t>Turklāt Regulatoram nav pārliecī</w:t>
          </w:r>
          <w:r w:rsidR="00665A1F">
            <w:rPr>
              <w:szCs w:val="24"/>
            </w:rPr>
            <w:t>ba</w:t>
          </w:r>
          <w:r w:rsidR="00330B50">
            <w:rPr>
              <w:szCs w:val="24"/>
            </w:rPr>
            <w:t>s</w:t>
          </w:r>
          <w:r w:rsidR="00665A1F">
            <w:rPr>
              <w:szCs w:val="24"/>
            </w:rPr>
            <w:t>, vai ir veikta piedāvāto izmaiņu radīto seku izvērtēšana</w:t>
          </w:r>
          <w:r w:rsidR="00330B50">
            <w:rPr>
              <w:szCs w:val="24"/>
            </w:rPr>
            <w:t xml:space="preserve"> un tas</w:t>
          </w:r>
          <w:r w:rsidR="00665A1F">
            <w:rPr>
              <w:szCs w:val="24"/>
            </w:rPr>
            <w:t xml:space="preserve">, kā šīs izmaiņas ietekmēs </w:t>
          </w:r>
          <w:r w:rsidR="00561E71">
            <w:rPr>
              <w:szCs w:val="24"/>
            </w:rPr>
            <w:t xml:space="preserve">atkritumu </w:t>
          </w:r>
          <w:r w:rsidR="00665A1F" w:rsidRPr="0033227B">
            <w:rPr>
              <w:rFonts w:cs="Times New Roman"/>
              <w:szCs w:val="24"/>
              <w:shd w:val="clear" w:color="auto" w:fill="FFFFFF"/>
            </w:rPr>
            <w:t>poligonu apsaimniekotāju darbīb</w:t>
          </w:r>
          <w:r w:rsidR="00665A1F">
            <w:rPr>
              <w:rFonts w:cs="Times New Roman"/>
              <w:szCs w:val="24"/>
              <w:shd w:val="clear" w:color="auto" w:fill="FFFFFF"/>
            </w:rPr>
            <w:t>u</w:t>
          </w:r>
          <w:r w:rsidR="00AB5209">
            <w:rPr>
              <w:rFonts w:cs="Times New Roman"/>
              <w:szCs w:val="24"/>
              <w:shd w:val="clear" w:color="auto" w:fill="FFFFFF"/>
            </w:rPr>
            <w:t>.</w:t>
          </w:r>
          <w:r w:rsidR="00665A1F">
            <w:rPr>
              <w:rFonts w:cs="Times New Roman"/>
              <w:szCs w:val="24"/>
              <w:shd w:val="clear" w:color="auto" w:fill="FFFFFF"/>
            </w:rPr>
            <w:t xml:space="preserve"> Regulators uzskata, ka būtu jāizvērtē, vai </w:t>
          </w:r>
          <w:r>
            <w:rPr>
              <w:szCs w:val="24"/>
            </w:rPr>
            <w:t>š</w:t>
          </w:r>
          <w:r w:rsidRPr="0033227B">
            <w:rPr>
              <w:rFonts w:cs="Times New Roman"/>
              <w:szCs w:val="24"/>
              <w:shd w:val="clear" w:color="auto" w:fill="FFFFFF"/>
            </w:rPr>
            <w:t xml:space="preserve">ādos apstākļos nevajadzīgi </w:t>
          </w:r>
          <w:r w:rsidR="00665A1F">
            <w:rPr>
              <w:rFonts w:cs="Times New Roman"/>
              <w:szCs w:val="24"/>
              <w:shd w:val="clear" w:color="auto" w:fill="FFFFFF"/>
            </w:rPr>
            <w:t>ne</w:t>
          </w:r>
          <w:r w:rsidRPr="0033227B">
            <w:rPr>
              <w:rFonts w:cs="Times New Roman"/>
              <w:szCs w:val="24"/>
              <w:shd w:val="clear" w:color="auto" w:fill="FFFFFF"/>
            </w:rPr>
            <w:t>ti</w:t>
          </w:r>
          <w:r w:rsidR="008840D6">
            <w:rPr>
              <w:rFonts w:cs="Times New Roman"/>
              <w:szCs w:val="24"/>
              <w:shd w:val="clear" w:color="auto" w:fill="FFFFFF"/>
            </w:rPr>
            <w:t>ek</w:t>
          </w:r>
          <w:r w:rsidRPr="0033227B">
            <w:rPr>
              <w:rFonts w:cs="Times New Roman"/>
              <w:szCs w:val="24"/>
              <w:shd w:val="clear" w:color="auto" w:fill="FFFFFF"/>
            </w:rPr>
            <w:t xml:space="preserve"> sarežģīta </w:t>
          </w:r>
          <w:r w:rsidR="00561E71">
            <w:rPr>
              <w:rFonts w:cs="Times New Roman"/>
              <w:szCs w:val="24"/>
              <w:shd w:val="clear" w:color="auto" w:fill="FFFFFF"/>
            </w:rPr>
            <w:t xml:space="preserve">atkritumu </w:t>
          </w:r>
          <w:r w:rsidR="00665A1F" w:rsidRPr="0033227B">
            <w:rPr>
              <w:rFonts w:cs="Times New Roman"/>
              <w:szCs w:val="24"/>
              <w:shd w:val="clear" w:color="auto" w:fill="FFFFFF"/>
            </w:rPr>
            <w:t>poligonu apsaimniekotāju darbīb</w:t>
          </w:r>
          <w:r w:rsidR="00665A1F">
            <w:rPr>
              <w:rFonts w:cs="Times New Roman"/>
              <w:szCs w:val="24"/>
              <w:shd w:val="clear" w:color="auto" w:fill="FFFFFF"/>
            </w:rPr>
            <w:t>a</w:t>
          </w:r>
          <w:r w:rsidR="00381BC8">
            <w:rPr>
              <w:rFonts w:cs="Times New Roman"/>
              <w:szCs w:val="24"/>
              <w:shd w:val="clear" w:color="auto" w:fill="FFFFFF"/>
            </w:rPr>
            <w:t xml:space="preserve">, </w:t>
          </w:r>
          <w:r w:rsidRPr="0033227B">
            <w:rPr>
              <w:rFonts w:cs="Times New Roman"/>
              <w:szCs w:val="24"/>
              <w:shd w:val="clear" w:color="auto" w:fill="FFFFFF"/>
            </w:rPr>
            <w:t>veicin</w:t>
          </w:r>
          <w:r w:rsidR="00381BC8">
            <w:rPr>
              <w:rFonts w:cs="Times New Roman"/>
              <w:szCs w:val="24"/>
              <w:shd w:val="clear" w:color="auto" w:fill="FFFFFF"/>
            </w:rPr>
            <w:t xml:space="preserve">ot </w:t>
          </w:r>
          <w:r w:rsidRPr="0033227B">
            <w:rPr>
              <w:rFonts w:cs="Times New Roman"/>
              <w:szCs w:val="24"/>
              <w:shd w:val="clear" w:color="auto" w:fill="FFFFFF"/>
            </w:rPr>
            <w:t>nesaimniecisk</w:t>
          </w:r>
          <w:r w:rsidR="00381BC8">
            <w:rPr>
              <w:rFonts w:cs="Times New Roman"/>
              <w:szCs w:val="24"/>
              <w:shd w:val="clear" w:color="auto" w:fill="FFFFFF"/>
            </w:rPr>
            <w:t>u rīcību</w:t>
          </w:r>
          <w:r w:rsidRPr="0033227B">
            <w:rPr>
              <w:rFonts w:cs="Times New Roman"/>
              <w:szCs w:val="24"/>
              <w:shd w:val="clear" w:color="auto" w:fill="FFFFFF"/>
            </w:rPr>
            <w:t xml:space="preserve">, kad </w:t>
          </w:r>
          <w:r w:rsidR="00780E36">
            <w:rPr>
              <w:rFonts w:cs="Times New Roman"/>
              <w:szCs w:val="24"/>
              <w:shd w:val="clear" w:color="auto" w:fill="FFFFFF"/>
            </w:rPr>
            <w:t>komersantam</w:t>
          </w:r>
          <w:r w:rsidR="00780E36" w:rsidRPr="0033227B">
            <w:rPr>
              <w:rFonts w:cs="Times New Roman"/>
              <w:szCs w:val="24"/>
              <w:shd w:val="clear" w:color="auto" w:fill="FFFFFF"/>
            </w:rPr>
            <w:t xml:space="preserve"> </w:t>
          </w:r>
          <w:r w:rsidRPr="0033227B">
            <w:rPr>
              <w:rFonts w:cs="Times New Roman"/>
              <w:szCs w:val="24"/>
              <w:shd w:val="clear" w:color="auto" w:fill="FFFFFF"/>
            </w:rPr>
            <w:t>pašu radīto materiālu</w:t>
          </w:r>
          <w:r>
            <w:rPr>
              <w:rFonts w:cs="Times New Roman"/>
              <w:szCs w:val="24"/>
              <w:shd w:val="clear" w:color="auto" w:fill="FFFFFF"/>
            </w:rPr>
            <w:t xml:space="preserve"> jā</w:t>
          </w:r>
          <w:r w:rsidR="00381BC8">
            <w:rPr>
              <w:rFonts w:cs="Times New Roman"/>
              <w:szCs w:val="24"/>
              <w:shd w:val="clear" w:color="auto" w:fill="FFFFFF"/>
            </w:rPr>
            <w:t>mēģina realizēt</w:t>
          </w:r>
          <w:r>
            <w:rPr>
              <w:rFonts w:cs="Times New Roman"/>
              <w:szCs w:val="24"/>
              <w:shd w:val="clear" w:color="auto" w:fill="FFFFFF"/>
            </w:rPr>
            <w:t xml:space="preserve">, </w:t>
          </w:r>
          <w:r w:rsidR="00381BC8">
            <w:rPr>
              <w:rFonts w:cs="Times New Roman"/>
              <w:szCs w:val="24"/>
              <w:shd w:val="clear" w:color="auto" w:fill="FFFFFF"/>
            </w:rPr>
            <w:t xml:space="preserve">tā vietā, pērkot </w:t>
          </w:r>
          <w:r w:rsidR="00561E71">
            <w:rPr>
              <w:rFonts w:cs="Times New Roman"/>
              <w:szCs w:val="24"/>
              <w:shd w:val="clear" w:color="auto" w:fill="FFFFFF"/>
            </w:rPr>
            <w:t>citu</w:t>
          </w:r>
          <w:r w:rsidR="00737C1D">
            <w:rPr>
              <w:rFonts w:cs="Times New Roman"/>
              <w:szCs w:val="24"/>
              <w:shd w:val="clear" w:color="auto" w:fill="FFFFFF"/>
            </w:rPr>
            <w:t>,</w:t>
          </w:r>
          <w:r w:rsidR="00561E71">
            <w:rPr>
              <w:rFonts w:cs="Times New Roman"/>
              <w:szCs w:val="24"/>
              <w:shd w:val="clear" w:color="auto" w:fill="FFFFFF"/>
            </w:rPr>
            <w:t xml:space="preserve"> pēc īpašībām līdzīgu</w:t>
          </w:r>
          <w:r>
            <w:rPr>
              <w:rFonts w:cs="Times New Roman"/>
              <w:szCs w:val="24"/>
              <w:shd w:val="clear" w:color="auto" w:fill="FFFFFF"/>
            </w:rPr>
            <w:t xml:space="preserve"> materiāl</w:t>
          </w:r>
          <w:r w:rsidR="00381BC8">
            <w:rPr>
              <w:rFonts w:cs="Times New Roman"/>
              <w:szCs w:val="24"/>
              <w:shd w:val="clear" w:color="auto" w:fill="FFFFFF"/>
            </w:rPr>
            <w:t>u</w:t>
          </w:r>
          <w:r w:rsidR="00665A1F">
            <w:rPr>
              <w:rFonts w:cs="Times New Roman"/>
              <w:szCs w:val="24"/>
              <w:shd w:val="clear" w:color="auto" w:fill="FFFFFF"/>
            </w:rPr>
            <w:t xml:space="preserve">. </w:t>
          </w:r>
        </w:p>
        <w:p w14:paraId="5BADF5F4" w14:textId="19D68C97" w:rsidR="000B67D7" w:rsidRPr="00CB4825" w:rsidRDefault="00536B03" w:rsidP="00A41BB0">
          <w:pPr>
            <w:spacing w:before="120" w:after="120"/>
            <w:ind w:firstLine="720"/>
            <w:rPr>
              <w:szCs w:val="24"/>
            </w:rPr>
          </w:pPr>
          <w:r>
            <w:rPr>
              <w:b/>
              <w:bCs/>
              <w:szCs w:val="24"/>
            </w:rPr>
            <w:t>3</w:t>
          </w:r>
          <w:r w:rsidRPr="009259D7">
            <w:rPr>
              <w:b/>
              <w:bCs/>
              <w:szCs w:val="24"/>
            </w:rPr>
            <w:t>.</w:t>
          </w:r>
          <w:r w:rsidRPr="009259D7">
            <w:rPr>
              <w:szCs w:val="24"/>
            </w:rPr>
            <w:t xml:space="preserve"> </w:t>
          </w:r>
          <w:r>
            <w:rPr>
              <w:szCs w:val="24"/>
            </w:rPr>
            <w:t>K</w:t>
          </w:r>
          <w:r w:rsidR="00365E13">
            <w:rPr>
              <w:szCs w:val="24"/>
            </w:rPr>
            <w:t xml:space="preserve">ā minētā atkritumu masa tiks uzskaitīta statistikas atskaitēs – kā pārstrādāta vai reģenerēta, kā </w:t>
          </w:r>
          <w:r w:rsidR="000B67D7" w:rsidRPr="00CB4825">
            <w:rPr>
              <w:szCs w:val="24"/>
            </w:rPr>
            <w:t>apglabāta</w:t>
          </w:r>
          <w:r w:rsidR="00365E13">
            <w:rPr>
              <w:szCs w:val="24"/>
            </w:rPr>
            <w:t xml:space="preserve"> vai </w:t>
          </w:r>
          <w:r w:rsidR="003A6EB2">
            <w:rPr>
              <w:szCs w:val="24"/>
            </w:rPr>
            <w:t xml:space="preserve">arī </w:t>
          </w:r>
          <w:r w:rsidR="00365E13">
            <w:rPr>
              <w:szCs w:val="24"/>
            </w:rPr>
            <w:t>tiks uzskaitīta divkārt – abās kategorijās?</w:t>
          </w:r>
          <w:r w:rsidR="000B67D7" w:rsidRPr="00CB4825">
            <w:rPr>
              <w:szCs w:val="24"/>
            </w:rPr>
            <w:t xml:space="preserve"> </w:t>
          </w:r>
        </w:p>
        <w:p w14:paraId="3BC16782" w14:textId="7A557057" w:rsidR="000B67D7" w:rsidRDefault="003A6EB2" w:rsidP="003A6EB2">
          <w:pPr>
            <w:spacing w:before="120" w:after="120"/>
            <w:ind w:firstLine="720"/>
            <w:rPr>
              <w:szCs w:val="24"/>
            </w:rPr>
          </w:pPr>
          <w:r w:rsidRPr="00AD4422">
            <w:rPr>
              <w:b/>
              <w:bCs/>
              <w:szCs w:val="24"/>
            </w:rPr>
            <w:t>4.</w:t>
          </w:r>
          <w:r w:rsidRPr="003A6EB2">
            <w:rPr>
              <w:szCs w:val="24"/>
            </w:rPr>
            <w:t xml:space="preserve"> </w:t>
          </w:r>
          <w:r w:rsidR="000B67D7" w:rsidRPr="003A6EB2">
            <w:rPr>
              <w:szCs w:val="24"/>
            </w:rPr>
            <w:t>Projektā</w:t>
          </w:r>
          <w:r w:rsidRPr="003A6EB2">
            <w:rPr>
              <w:szCs w:val="24"/>
            </w:rPr>
            <w:t xml:space="preserve"> paredzētā pieeja nekādi neveicinās sadzīves atkritumu poligonos apglabājam</w:t>
          </w:r>
          <w:r w:rsidR="00381BC8">
            <w:rPr>
              <w:szCs w:val="24"/>
            </w:rPr>
            <w:t>ā</w:t>
          </w:r>
          <w:r w:rsidRPr="003A6EB2">
            <w:rPr>
              <w:szCs w:val="24"/>
            </w:rPr>
            <w:t xml:space="preserve"> atkritumu daudzuma samazināšanas mērķu sasniegšanu. </w:t>
          </w:r>
        </w:p>
        <w:p w14:paraId="70A4A74B" w14:textId="307A88F2" w:rsidR="00381BC8" w:rsidRPr="0033227B" w:rsidRDefault="002D567F" w:rsidP="00381BC8">
          <w:pPr>
            <w:spacing w:before="45" w:line="248" w:lineRule="atLeast"/>
            <w:ind w:firstLine="709"/>
            <w:rPr>
              <w:rFonts w:eastAsia="Times New Roman" w:cs="Times New Roman"/>
              <w:szCs w:val="24"/>
              <w:lang w:eastAsia="en-GB"/>
            </w:rPr>
          </w:pPr>
          <w:r>
            <w:rPr>
              <w:szCs w:val="24"/>
            </w:rPr>
            <w:t>Komersantiem var rasties šaubas, vai nešķirotu sadzīves atkritumu sagatavošana apglabāšanai</w:t>
          </w:r>
          <w:r w:rsidR="00AD4422">
            <w:rPr>
              <w:szCs w:val="24"/>
            </w:rPr>
            <w:t xml:space="preserve"> vispār ir saimnieciski pamatota</w:t>
          </w:r>
          <w:r>
            <w:rPr>
              <w:szCs w:val="24"/>
            </w:rPr>
            <w:t>, ja lielākā sagatavošanas apglabāšanai rezultātā nošķirotā atkritumu masa (bioloģiski noārdāmie atkritumi, kas pēc stabilizēšanas</w:t>
          </w:r>
          <w:r w:rsidR="00AD4422">
            <w:rPr>
              <w:szCs w:val="24"/>
            </w:rPr>
            <w:t xml:space="preserve"> </w:t>
          </w:r>
          <w:r>
            <w:rPr>
              <w:szCs w:val="24"/>
            </w:rPr>
            <w:t>kļūst par tehnisko kompostu) tāpat tiks uzskatīta par apglabātu</w:t>
          </w:r>
          <w:r w:rsidR="003A6EB2" w:rsidRPr="00FC5F32">
            <w:rPr>
              <w:szCs w:val="24"/>
            </w:rPr>
            <w:t xml:space="preserve">. </w:t>
          </w:r>
          <w:r w:rsidR="00381BC8">
            <w:rPr>
              <w:szCs w:val="24"/>
            </w:rPr>
            <w:t>Cik vispār lietderīga ir</w:t>
          </w:r>
          <w:r w:rsidR="00381BC8">
            <w:rPr>
              <w:rFonts w:cs="Times New Roman"/>
              <w:szCs w:val="24"/>
              <w:shd w:val="clear" w:color="auto" w:fill="FFFFFF"/>
            </w:rPr>
            <w:t xml:space="preserve"> </w:t>
          </w:r>
          <w:r w:rsidR="00561E71">
            <w:rPr>
              <w:rFonts w:cs="Times New Roman"/>
              <w:szCs w:val="24"/>
              <w:shd w:val="clear" w:color="auto" w:fill="FFFFFF"/>
            </w:rPr>
            <w:t xml:space="preserve">nešķiroto sadzīves </w:t>
          </w:r>
          <w:r w:rsidR="00381BC8">
            <w:rPr>
              <w:rFonts w:cs="Times New Roman"/>
              <w:szCs w:val="24"/>
              <w:shd w:val="clear" w:color="auto" w:fill="FFFFFF"/>
            </w:rPr>
            <w:t xml:space="preserve">atkritumu </w:t>
          </w:r>
          <w:r w:rsidR="00561E71">
            <w:rPr>
              <w:rFonts w:cs="Times New Roman"/>
              <w:szCs w:val="24"/>
              <w:shd w:val="clear" w:color="auto" w:fill="FFFFFF"/>
            </w:rPr>
            <w:t xml:space="preserve">sagatavošana apglabāšanai </w:t>
          </w:r>
          <w:r w:rsidR="00AB2C96">
            <w:rPr>
              <w:rFonts w:cs="Times New Roman"/>
              <w:szCs w:val="24"/>
              <w:shd w:val="clear" w:color="auto" w:fill="FFFFFF"/>
            </w:rPr>
            <w:t>un</w:t>
          </w:r>
          <w:r w:rsidR="00F260AC">
            <w:rPr>
              <w:rFonts w:cs="Times New Roman"/>
              <w:szCs w:val="24"/>
              <w:shd w:val="clear" w:color="auto" w:fill="FFFFFF"/>
            </w:rPr>
            <w:t xml:space="preserve"> </w:t>
          </w:r>
          <w:r w:rsidR="00AB2C96">
            <w:rPr>
              <w:rFonts w:cs="Times New Roman"/>
              <w:szCs w:val="24"/>
              <w:shd w:val="clear" w:color="auto" w:fill="FFFFFF"/>
            </w:rPr>
            <w:t xml:space="preserve">bioloģiski noārdāmo atkritumu frakcijas </w:t>
          </w:r>
          <w:r w:rsidR="00381BC8">
            <w:rPr>
              <w:rFonts w:cs="Times New Roman"/>
              <w:szCs w:val="24"/>
              <w:shd w:val="clear" w:color="auto" w:fill="FFFFFF"/>
            </w:rPr>
            <w:t xml:space="preserve">pārstrāde </w:t>
          </w:r>
          <w:r w:rsidR="00AB2C96">
            <w:rPr>
              <w:rFonts w:cs="Times New Roman"/>
              <w:szCs w:val="24"/>
              <w:shd w:val="clear" w:color="auto" w:fill="FFFFFF"/>
            </w:rPr>
            <w:t xml:space="preserve">vai </w:t>
          </w:r>
          <w:r w:rsidR="00381BC8">
            <w:rPr>
              <w:rFonts w:cs="Times New Roman"/>
              <w:szCs w:val="24"/>
              <w:shd w:val="clear" w:color="auto" w:fill="FFFFFF"/>
            </w:rPr>
            <w:t>reģenerācija, ja iegūto materiālu u.tml. tāpat uzskat</w:t>
          </w:r>
          <w:r w:rsidR="00780E36">
            <w:rPr>
              <w:rFonts w:cs="Times New Roman"/>
              <w:szCs w:val="24"/>
              <w:shd w:val="clear" w:color="auto" w:fill="FFFFFF"/>
            </w:rPr>
            <w:t>a</w:t>
          </w:r>
          <w:r w:rsidR="00381BC8">
            <w:rPr>
              <w:rFonts w:cs="Times New Roman"/>
              <w:szCs w:val="24"/>
              <w:shd w:val="clear" w:color="auto" w:fill="FFFFFF"/>
            </w:rPr>
            <w:t xml:space="preserve"> par apglabātu?</w:t>
          </w:r>
        </w:p>
        <w:p w14:paraId="2F4F6869" w14:textId="078AA2D1" w:rsidR="00A41BB0" w:rsidRPr="00CB4825" w:rsidRDefault="00AD4422" w:rsidP="00A41BB0">
          <w:pPr>
            <w:spacing w:before="120" w:after="120"/>
            <w:ind w:firstLine="720"/>
            <w:rPr>
              <w:szCs w:val="24"/>
            </w:rPr>
          </w:pPr>
          <w:r>
            <w:rPr>
              <w:b/>
              <w:bCs/>
              <w:szCs w:val="24"/>
            </w:rPr>
            <w:t>5</w:t>
          </w:r>
          <w:r w:rsidR="00FE4F64" w:rsidRPr="009259D7">
            <w:rPr>
              <w:b/>
              <w:bCs/>
              <w:szCs w:val="24"/>
            </w:rPr>
            <w:t>.</w:t>
          </w:r>
          <w:r w:rsidR="00FE4F64" w:rsidRPr="009259D7">
            <w:rPr>
              <w:szCs w:val="24"/>
            </w:rPr>
            <w:t xml:space="preserve"> </w:t>
          </w:r>
          <w:r w:rsidR="00A41BB0" w:rsidRPr="00CB4825">
            <w:rPr>
              <w:szCs w:val="24"/>
            </w:rPr>
            <w:t>Papildus Regulators norāda, ka gadījumā, ja Projektā tiek saglabāt</w:t>
          </w:r>
          <w:r>
            <w:rPr>
              <w:szCs w:val="24"/>
            </w:rPr>
            <w:t>a</w:t>
          </w:r>
          <w:r w:rsidR="00A41BB0" w:rsidRPr="00CB4825">
            <w:rPr>
              <w:szCs w:val="24"/>
            </w:rPr>
            <w:t xml:space="preserve"> </w:t>
          </w:r>
          <w:r>
            <w:rPr>
              <w:szCs w:val="24"/>
            </w:rPr>
            <w:t>norma</w:t>
          </w:r>
          <w:r w:rsidR="00A41BB0" w:rsidRPr="00CB4825">
            <w:rPr>
              <w:szCs w:val="24"/>
            </w:rPr>
            <w:t xml:space="preserve">, ka par apglabātu sadzīves atkritumu poligonā uzskata pārstrādātus vai reģenerētus sadzīves atkritumus, kurus izmanto sadzīves atkritumu poligona atkritumu apglabāšanas </w:t>
          </w:r>
          <w:r w:rsidR="00AB2C96">
            <w:rPr>
              <w:szCs w:val="24"/>
            </w:rPr>
            <w:t>krātuves</w:t>
          </w:r>
          <w:r w:rsidR="00AB2C96" w:rsidRPr="00CB4825">
            <w:rPr>
              <w:szCs w:val="24"/>
            </w:rPr>
            <w:t xml:space="preserve"> </w:t>
          </w:r>
          <w:r w:rsidR="00A41BB0" w:rsidRPr="00CB4825">
            <w:rPr>
              <w:szCs w:val="24"/>
            </w:rPr>
            <w:t xml:space="preserve">starpslāņu klājuma un nogāžu veidošanā vai tā infrastruktūras uzturēšanas un ekspluatācijas nolūkos, ir nepieciešams papildināt Anotāciju ar finansiālās ietekmes </w:t>
          </w:r>
          <w:r w:rsidR="00CA1DC8">
            <w:rPr>
              <w:szCs w:val="24"/>
            </w:rPr>
            <w:t>no</w:t>
          </w:r>
          <w:r w:rsidR="00A41BB0" w:rsidRPr="00CB4825">
            <w:rPr>
              <w:szCs w:val="24"/>
            </w:rPr>
            <w:t xml:space="preserve">vērtējumu uz iedzīvotāju labklājību un plānoto papildu izdevumu par atkritumu apsaimniekošanu ietekmi </w:t>
          </w:r>
          <w:r w:rsidR="00CA1DC8">
            <w:rPr>
              <w:szCs w:val="24"/>
            </w:rPr>
            <w:t xml:space="preserve">uz </w:t>
          </w:r>
          <w:r w:rsidR="00A41BB0" w:rsidRPr="00CB4825">
            <w:rPr>
              <w:szCs w:val="24"/>
            </w:rPr>
            <w:t>mājsaimniecību patēriņa izdevum</w:t>
          </w:r>
          <w:r w:rsidR="00CA1DC8">
            <w:rPr>
              <w:szCs w:val="24"/>
            </w:rPr>
            <w:t>iem</w:t>
          </w:r>
          <w:r w:rsidR="00A41BB0" w:rsidRPr="00CB4825">
            <w:rPr>
              <w:szCs w:val="24"/>
            </w:rPr>
            <w:t>. Regulatora ieskatā minētā</w:t>
          </w:r>
          <w:r>
            <w:rPr>
              <w:szCs w:val="24"/>
            </w:rPr>
            <w:t>s</w:t>
          </w:r>
          <w:r w:rsidR="00A41BB0" w:rsidRPr="00CB4825">
            <w:rPr>
              <w:szCs w:val="24"/>
            </w:rPr>
            <w:t xml:space="preserve"> </w:t>
          </w:r>
          <w:r w:rsidRPr="00CB4825">
            <w:rPr>
              <w:szCs w:val="24"/>
            </w:rPr>
            <w:t>no</w:t>
          </w:r>
          <w:r>
            <w:rPr>
              <w:szCs w:val="24"/>
            </w:rPr>
            <w:t>rmas</w:t>
          </w:r>
          <w:r w:rsidRPr="00CB4825">
            <w:rPr>
              <w:szCs w:val="24"/>
            </w:rPr>
            <w:t xml:space="preserve"> </w:t>
          </w:r>
          <w:r w:rsidR="00A41BB0" w:rsidRPr="00CB4825">
            <w:rPr>
              <w:szCs w:val="24"/>
            </w:rPr>
            <w:t xml:space="preserve">ieviešana radītu būtisku ietekmi uz atkritumu radītāju maksājumu apmēru par sadzīves atkritumu apsaimniekošanu, jo tiem būtu jāsedz arī </w:t>
          </w:r>
          <w:r>
            <w:rPr>
              <w:szCs w:val="24"/>
            </w:rPr>
            <w:t>DRN</w:t>
          </w:r>
          <w:r w:rsidR="00A41BB0" w:rsidRPr="00CB4825">
            <w:rPr>
              <w:szCs w:val="24"/>
            </w:rPr>
            <w:t xml:space="preserve"> izmaksas par atkritumu apglabāšanas </w:t>
          </w:r>
          <w:r w:rsidR="00AB2C96">
            <w:rPr>
              <w:szCs w:val="24"/>
            </w:rPr>
            <w:t>krātuves</w:t>
          </w:r>
          <w:r w:rsidR="00AB2C96" w:rsidRPr="00CB4825">
            <w:rPr>
              <w:szCs w:val="24"/>
            </w:rPr>
            <w:t xml:space="preserve"> </w:t>
          </w:r>
          <w:r w:rsidR="00A41BB0" w:rsidRPr="00CB4825">
            <w:rPr>
              <w:szCs w:val="24"/>
            </w:rPr>
            <w:t>starpslāņu klājuma un nogāžu veidošanā izmantotās masas apglabāšanu, kas līdz šim nav bijis jādara.</w:t>
          </w:r>
        </w:p>
        <w:p w14:paraId="34212739" w14:textId="77777777" w:rsidR="00923896" w:rsidRDefault="00923896" w:rsidP="00A41BB0">
          <w:pPr>
            <w:spacing w:before="120" w:after="120"/>
            <w:ind w:firstLine="720"/>
            <w:rPr>
              <w:szCs w:val="24"/>
            </w:rPr>
          </w:pPr>
        </w:p>
        <w:p w14:paraId="190A79C3" w14:textId="08801137" w:rsidR="00C07B27" w:rsidRPr="00CB4825" w:rsidRDefault="00C07B27" w:rsidP="00A41BB0">
          <w:pPr>
            <w:spacing w:before="120" w:after="120"/>
            <w:ind w:firstLine="720"/>
            <w:rPr>
              <w:szCs w:val="24"/>
            </w:rPr>
          </w:pPr>
          <w:r w:rsidRPr="00CB4825">
            <w:rPr>
              <w:szCs w:val="24"/>
            </w:rPr>
            <w:lastRenderedPageBreak/>
            <w:t xml:space="preserve">Vienlaicīgi izsakām </w:t>
          </w:r>
          <w:r w:rsidR="002825AB" w:rsidRPr="00CB4825">
            <w:rPr>
              <w:szCs w:val="24"/>
            </w:rPr>
            <w:t xml:space="preserve">šādus </w:t>
          </w:r>
          <w:r w:rsidRPr="009259D7">
            <w:rPr>
              <w:b/>
              <w:bCs/>
              <w:szCs w:val="24"/>
            </w:rPr>
            <w:t>priekšlikumus</w:t>
          </w:r>
          <w:r w:rsidRPr="00CB4825">
            <w:rPr>
              <w:szCs w:val="24"/>
            </w:rPr>
            <w:t>.</w:t>
          </w:r>
        </w:p>
        <w:p w14:paraId="2F7FD01B" w14:textId="18B8B08C" w:rsidR="006338DC" w:rsidRPr="00694451" w:rsidRDefault="00012156" w:rsidP="00012156">
          <w:pPr>
            <w:tabs>
              <w:tab w:val="left" w:pos="993"/>
            </w:tabs>
            <w:spacing w:before="120" w:after="120"/>
            <w:ind w:left="142" w:firstLine="578"/>
            <w:rPr>
              <w:szCs w:val="24"/>
            </w:rPr>
          </w:pPr>
          <w:r w:rsidRPr="00694451">
            <w:rPr>
              <w:b/>
              <w:bCs/>
              <w:szCs w:val="24"/>
            </w:rPr>
            <w:t>1.</w:t>
          </w:r>
          <w:r>
            <w:rPr>
              <w:szCs w:val="24"/>
            </w:rPr>
            <w:t xml:space="preserve"> Attiecībā uz gāzi, kas rodas bioloģisko atkritumu sadalīšanās procesos, noteikumos tiek lietots viens termins – </w:t>
          </w:r>
          <w:r w:rsidRPr="00694451">
            <w:rPr>
              <w:i/>
              <w:iCs/>
              <w:szCs w:val="24"/>
            </w:rPr>
            <w:t>“poligona gāze”</w:t>
          </w:r>
          <w:r>
            <w:rPr>
              <w:szCs w:val="24"/>
            </w:rPr>
            <w:t xml:space="preserve">, nešķirojot to, vai gāze veidojas no </w:t>
          </w:r>
          <w:r w:rsidR="00AB2C96">
            <w:rPr>
              <w:szCs w:val="24"/>
            </w:rPr>
            <w:t xml:space="preserve">atkritumu </w:t>
          </w:r>
          <w:r>
            <w:rPr>
              <w:szCs w:val="24"/>
            </w:rPr>
            <w:t>poligonā (šeit domājot atkritumu</w:t>
          </w:r>
          <w:r w:rsidR="00AB2C96">
            <w:rPr>
              <w:szCs w:val="24"/>
            </w:rPr>
            <w:t xml:space="preserve"> apglabāšanas</w:t>
          </w:r>
          <w:r>
            <w:rPr>
              <w:szCs w:val="24"/>
            </w:rPr>
            <w:t xml:space="preserve"> krātuvi</w:t>
          </w:r>
          <w:r w:rsidR="00AB2C96">
            <w:rPr>
              <w:szCs w:val="24"/>
            </w:rPr>
            <w:t xml:space="preserve">, </w:t>
          </w:r>
          <w:proofErr w:type="spellStart"/>
          <w:r w:rsidR="00AB2C96">
            <w:rPr>
              <w:szCs w:val="24"/>
            </w:rPr>
            <w:t>bioreaktoru</w:t>
          </w:r>
          <w:proofErr w:type="spellEnd"/>
          <w:r w:rsidR="00AB2C96">
            <w:rPr>
              <w:szCs w:val="24"/>
            </w:rPr>
            <w:t xml:space="preserve">, </w:t>
          </w:r>
          <w:proofErr w:type="spellStart"/>
          <w:r w:rsidR="00AB2C96">
            <w:rPr>
              <w:szCs w:val="24"/>
            </w:rPr>
            <w:t>biošūnu</w:t>
          </w:r>
          <w:proofErr w:type="spellEnd"/>
          <w:r>
            <w:rPr>
              <w:szCs w:val="24"/>
            </w:rPr>
            <w:t>) apglabātajiem atkritumiem vai tā radu</w:t>
          </w:r>
          <w:r w:rsidR="006504AE">
            <w:rPr>
              <w:szCs w:val="24"/>
            </w:rPr>
            <w:t>sies</w:t>
          </w:r>
          <w:r>
            <w:rPr>
              <w:szCs w:val="24"/>
            </w:rPr>
            <w:t xml:space="preserve"> bioloģisko atkritumu pārstrādes rezultātā.</w:t>
          </w:r>
          <w:r w:rsidR="00694451">
            <w:rPr>
              <w:szCs w:val="24"/>
            </w:rPr>
            <w:t xml:space="preserve"> </w:t>
          </w:r>
          <w:r w:rsidR="00694451" w:rsidRPr="00CC5449">
            <w:rPr>
              <w:szCs w:val="24"/>
            </w:rPr>
            <w:t xml:space="preserve">Regulators </w:t>
          </w:r>
          <w:r w:rsidR="00694451">
            <w:rPr>
              <w:szCs w:val="24"/>
            </w:rPr>
            <w:t xml:space="preserve">attiecībā uz gāzi, kas veidojas bioloģisko atkritumu reģenerācijas vai pārstrādes rezultātā, </w:t>
          </w:r>
          <w:r w:rsidR="00694451" w:rsidRPr="00FC5F32">
            <w:rPr>
              <w:szCs w:val="24"/>
            </w:rPr>
            <w:t>iesaka</w:t>
          </w:r>
          <w:r w:rsidR="00694451">
            <w:rPr>
              <w:szCs w:val="24"/>
            </w:rPr>
            <w:t xml:space="preserve"> lietot terminu </w:t>
          </w:r>
          <w:r w:rsidR="00694451" w:rsidRPr="00CC5449">
            <w:rPr>
              <w:i/>
              <w:iCs/>
              <w:szCs w:val="24"/>
            </w:rPr>
            <w:t>“biogāze”</w:t>
          </w:r>
          <w:r w:rsidR="00694451">
            <w:rPr>
              <w:szCs w:val="24"/>
            </w:rPr>
            <w:t xml:space="preserve"> vai </w:t>
          </w:r>
          <w:proofErr w:type="spellStart"/>
          <w:r w:rsidR="00694451">
            <w:rPr>
              <w:szCs w:val="24"/>
            </w:rPr>
            <w:t>tmldz</w:t>
          </w:r>
          <w:proofErr w:type="spellEnd"/>
          <w:r w:rsidR="00694451">
            <w:rPr>
              <w:szCs w:val="24"/>
            </w:rPr>
            <w:t>.</w:t>
          </w:r>
          <w:r w:rsidR="00694451" w:rsidRPr="00CB4825">
            <w:rPr>
              <w:szCs w:val="24"/>
            </w:rPr>
            <w:t xml:space="preserve"> </w:t>
          </w:r>
          <w:r w:rsidR="00694451">
            <w:rPr>
              <w:szCs w:val="24"/>
            </w:rPr>
            <w:t xml:space="preserve"> </w:t>
          </w:r>
          <w:r w:rsidR="00C07B27" w:rsidRPr="00694451">
            <w:rPr>
              <w:szCs w:val="24"/>
            </w:rPr>
            <w:tab/>
          </w:r>
        </w:p>
        <w:p w14:paraId="3798D57A" w14:textId="05CCD2A2" w:rsidR="00D73360" w:rsidRDefault="00694451" w:rsidP="00694451">
          <w:pPr>
            <w:tabs>
              <w:tab w:val="left" w:pos="993"/>
            </w:tabs>
            <w:spacing w:before="120" w:after="120"/>
            <w:ind w:left="142" w:firstLine="578"/>
            <w:rPr>
              <w:szCs w:val="24"/>
            </w:rPr>
          </w:pPr>
          <w:r>
            <w:rPr>
              <w:szCs w:val="24"/>
            </w:rPr>
            <w:t xml:space="preserve">Minētā terminu precizēšana ļautu </w:t>
          </w:r>
          <w:r w:rsidR="008E6861">
            <w:rPr>
              <w:szCs w:val="24"/>
            </w:rPr>
            <w:t xml:space="preserve">arī </w:t>
          </w:r>
          <w:r>
            <w:rPr>
              <w:szCs w:val="24"/>
            </w:rPr>
            <w:t xml:space="preserve">izvairīties no pretrunām, kas </w:t>
          </w:r>
          <w:r w:rsidR="00AB2C96">
            <w:rPr>
              <w:szCs w:val="24"/>
            </w:rPr>
            <w:t>P</w:t>
          </w:r>
          <w:r w:rsidR="008E6861">
            <w:rPr>
              <w:szCs w:val="24"/>
            </w:rPr>
            <w:t xml:space="preserve">rojektā </w:t>
          </w:r>
          <w:r>
            <w:rPr>
              <w:szCs w:val="24"/>
            </w:rPr>
            <w:t>rodas</w:t>
          </w:r>
          <w:r w:rsidR="008E6861">
            <w:rPr>
              <w:szCs w:val="24"/>
            </w:rPr>
            <w:t>,</w:t>
          </w:r>
          <w:r>
            <w:rPr>
              <w:szCs w:val="24"/>
            </w:rPr>
            <w:t xml:space="preserve"> terminu  </w:t>
          </w:r>
          <w:r w:rsidRPr="00FC5F32">
            <w:rPr>
              <w:i/>
              <w:iCs/>
              <w:szCs w:val="24"/>
            </w:rPr>
            <w:t>“poligona gāze”</w:t>
          </w:r>
          <w:r>
            <w:rPr>
              <w:szCs w:val="24"/>
            </w:rPr>
            <w:t xml:space="preserve"> attiecinot uz abos procesos iegūto gāzi</w:t>
          </w:r>
          <w:r w:rsidR="00AB2C96">
            <w:rPr>
              <w:szCs w:val="24"/>
            </w:rPr>
            <w:t xml:space="preserve"> no atkritumiem</w:t>
          </w:r>
          <w:r w:rsidR="008E6861">
            <w:rPr>
              <w:szCs w:val="24"/>
            </w:rPr>
            <w:t>.</w:t>
          </w:r>
          <w:r>
            <w:rPr>
              <w:szCs w:val="24"/>
            </w:rPr>
            <w:t xml:space="preserve"> </w:t>
          </w:r>
          <w:r w:rsidR="008E6861">
            <w:rPr>
              <w:szCs w:val="24"/>
            </w:rPr>
            <w:t>P</w:t>
          </w:r>
          <w:r>
            <w:rPr>
              <w:szCs w:val="24"/>
            </w:rPr>
            <w:t xml:space="preserve">roti – </w:t>
          </w:r>
          <w:r w:rsidR="00AB2C96">
            <w:rPr>
              <w:szCs w:val="24"/>
            </w:rPr>
            <w:t>P</w:t>
          </w:r>
          <w:r w:rsidR="006504AE" w:rsidRPr="00CB4825">
            <w:rPr>
              <w:szCs w:val="24"/>
            </w:rPr>
            <w:t xml:space="preserve">rojekta </w:t>
          </w:r>
          <w:r w:rsidR="006504AE">
            <w:rPr>
              <w:szCs w:val="24"/>
            </w:rPr>
            <w:t>4</w:t>
          </w:r>
          <w:r w:rsidR="006504AE" w:rsidRPr="00CB4825">
            <w:rPr>
              <w:szCs w:val="24"/>
            </w:rPr>
            <w:t>.punkts paredz p</w:t>
          </w:r>
          <w:r w:rsidR="006504AE">
            <w:rPr>
              <w:szCs w:val="24"/>
            </w:rPr>
            <w:t>recizēt</w:t>
          </w:r>
          <w:r w:rsidR="006504AE" w:rsidRPr="00CB4825">
            <w:rPr>
              <w:szCs w:val="24"/>
            </w:rPr>
            <w:t xml:space="preserve"> noteikumu 2.</w:t>
          </w:r>
          <w:r w:rsidR="006504AE">
            <w:rPr>
              <w:szCs w:val="24"/>
            </w:rPr>
            <w:t>5.</w:t>
          </w:r>
          <w:r w:rsidR="006504AE" w:rsidRPr="00CB4825">
            <w:rPr>
              <w:szCs w:val="24"/>
            </w:rPr>
            <w:t>apakšpunktu</w:t>
          </w:r>
          <w:r w:rsidR="006504AE">
            <w:rPr>
              <w:szCs w:val="24"/>
            </w:rPr>
            <w:t xml:space="preserve"> šādā redakcijā: </w:t>
          </w:r>
          <w:r w:rsidR="006504AE" w:rsidRPr="00694451">
            <w:rPr>
              <w:i/>
              <w:iCs/>
              <w:szCs w:val="24"/>
            </w:rPr>
            <w:t>“</w:t>
          </w:r>
          <w:r w:rsidR="006504AE" w:rsidRPr="00694451">
            <w:rPr>
              <w:rFonts w:eastAsia="Times New Roman" w:cs="Times New Roman"/>
              <w:i/>
              <w:iCs/>
              <w:szCs w:val="24"/>
              <w:lang w:eastAsia="en-GB"/>
            </w:rPr>
            <w:t>2.5. poligonu gāzes – visas gāzes, kas veidojas no poligonā apglabātajiem atkritumiem</w:t>
          </w:r>
          <w:r w:rsidR="006504AE">
            <w:rPr>
              <w:rFonts w:eastAsia="Times New Roman" w:cs="Times New Roman"/>
              <w:i/>
              <w:iCs/>
              <w:szCs w:val="24"/>
              <w:lang w:eastAsia="en-GB"/>
            </w:rPr>
            <w:t>”</w:t>
          </w:r>
          <w:r>
            <w:rPr>
              <w:rFonts w:eastAsia="Times New Roman" w:cs="Times New Roman"/>
              <w:i/>
              <w:iCs/>
              <w:szCs w:val="24"/>
              <w:lang w:eastAsia="en-GB"/>
            </w:rPr>
            <w:t>,</w:t>
          </w:r>
          <w:r w:rsidR="006504AE">
            <w:rPr>
              <w:rFonts w:eastAsia="Times New Roman" w:cs="Times New Roman"/>
              <w:i/>
              <w:iCs/>
              <w:szCs w:val="24"/>
              <w:lang w:eastAsia="en-GB"/>
            </w:rPr>
            <w:t xml:space="preserve"> </w:t>
          </w:r>
          <w:r>
            <w:rPr>
              <w:rFonts w:eastAsia="Times New Roman" w:cs="Times New Roman"/>
              <w:szCs w:val="24"/>
              <w:lang w:eastAsia="en-GB"/>
            </w:rPr>
            <w:t>s</w:t>
          </w:r>
          <w:r w:rsidR="006504AE" w:rsidRPr="00694451">
            <w:rPr>
              <w:rFonts w:eastAsia="Times New Roman" w:cs="Times New Roman"/>
              <w:szCs w:val="24"/>
              <w:lang w:eastAsia="en-GB"/>
            </w:rPr>
            <w:t>avukārt</w:t>
          </w:r>
          <w:r w:rsidR="006504AE">
            <w:rPr>
              <w:rFonts w:eastAsia="Times New Roman" w:cs="Times New Roman"/>
              <w:szCs w:val="24"/>
              <w:lang w:eastAsia="en-GB"/>
            </w:rPr>
            <w:t xml:space="preserve"> </w:t>
          </w:r>
          <w:r w:rsidR="001021FE">
            <w:rPr>
              <w:rFonts w:eastAsia="Times New Roman" w:cs="Times New Roman"/>
              <w:szCs w:val="24"/>
              <w:lang w:eastAsia="en-GB"/>
            </w:rPr>
            <w:t>P</w:t>
          </w:r>
          <w:r w:rsidR="006504AE">
            <w:rPr>
              <w:rFonts w:eastAsia="Times New Roman" w:cs="Times New Roman"/>
              <w:szCs w:val="24"/>
              <w:lang w:eastAsia="en-GB"/>
            </w:rPr>
            <w:t xml:space="preserve">rojekta 7.punkts paredz </w:t>
          </w:r>
          <w:r w:rsidR="00D73360">
            <w:rPr>
              <w:rFonts w:eastAsia="Times New Roman" w:cs="Times New Roman"/>
              <w:szCs w:val="24"/>
              <w:lang w:eastAsia="en-GB"/>
            </w:rPr>
            <w:t xml:space="preserve">papildināt noteikumu 28.punktu, nosakot, ka </w:t>
          </w:r>
          <w:r w:rsidR="00D73360" w:rsidRPr="00694451">
            <w:rPr>
              <w:rFonts w:eastAsia="Times New Roman" w:cs="Times New Roman"/>
              <w:i/>
              <w:iCs/>
              <w:szCs w:val="24"/>
              <w:lang w:eastAsia="en-GB"/>
            </w:rPr>
            <w:t>“Par poligonu gāzēm uzskatāmas arī gāzes, kas radušās poligonā bioloģisko atkritumu reģenerācijas vai pārstrādes rezultātā”.</w:t>
          </w:r>
          <w:r w:rsidR="00D73360">
            <w:rPr>
              <w:rFonts w:eastAsia="Times New Roman" w:cs="Times New Roman"/>
              <w:i/>
              <w:iCs/>
              <w:szCs w:val="24"/>
              <w:lang w:eastAsia="en-GB"/>
            </w:rPr>
            <w:t xml:space="preserve"> </w:t>
          </w:r>
        </w:p>
        <w:p w14:paraId="7FCA16F9" w14:textId="78778787" w:rsidR="00D73360" w:rsidRDefault="00D73360" w:rsidP="00D73360">
          <w:pPr>
            <w:tabs>
              <w:tab w:val="left" w:pos="993"/>
            </w:tabs>
            <w:spacing w:before="120" w:after="120"/>
            <w:ind w:left="142" w:firstLine="578"/>
            <w:rPr>
              <w:szCs w:val="24"/>
            </w:rPr>
          </w:pPr>
          <w:r>
            <w:rPr>
              <w:szCs w:val="24"/>
            </w:rPr>
            <w:t xml:space="preserve">Turklāt </w:t>
          </w:r>
          <w:r w:rsidRPr="00CB4825">
            <w:rPr>
              <w:szCs w:val="24"/>
            </w:rPr>
            <w:t xml:space="preserve">saistībā ar </w:t>
          </w:r>
          <w:r w:rsidR="00AF6E0D">
            <w:rPr>
              <w:szCs w:val="24"/>
            </w:rPr>
            <w:t xml:space="preserve">Eiropas Padomes </w:t>
          </w:r>
          <w:r w:rsidR="00AF6E0D" w:rsidRPr="00AF6E0D">
            <w:rPr>
              <w:color w:val="414142"/>
            </w:rPr>
            <w:t>1999.gada 26.aprīļa</w:t>
          </w:r>
          <w:r w:rsidR="00AF6E0D" w:rsidRPr="00AF6E0D">
            <w:rPr>
              <w:i/>
              <w:iCs/>
            </w:rPr>
            <w:t xml:space="preserve"> </w:t>
          </w:r>
          <w:r w:rsidR="00AF6E0D" w:rsidRPr="00AF6E0D">
            <w:rPr>
              <w:i/>
              <w:iCs/>
              <w:szCs w:val="24"/>
            </w:rPr>
            <w:t>direktīvā</w:t>
          </w:r>
          <w:r w:rsidR="00AF6E0D">
            <w:rPr>
              <w:szCs w:val="24"/>
            </w:rPr>
            <w:t xml:space="preserve"> </w:t>
          </w:r>
          <w:r w:rsidRPr="00694451">
            <w:rPr>
              <w:i/>
              <w:iCs/>
              <w:szCs w:val="24"/>
            </w:rPr>
            <w:t>1999/31/EK par atkritumu poligoniem</w:t>
          </w:r>
          <w:r w:rsidRPr="00CB4825">
            <w:rPr>
              <w:szCs w:val="24"/>
            </w:rPr>
            <w:t xml:space="preserve"> 5.pant</w:t>
          </w:r>
          <w:r w:rsidR="00EA6832">
            <w:rPr>
              <w:szCs w:val="24"/>
            </w:rPr>
            <w:t>a</w:t>
          </w:r>
          <w:r w:rsidRPr="00CB4825">
            <w:rPr>
              <w:szCs w:val="24"/>
            </w:rPr>
            <w:t xml:space="preserve"> </w:t>
          </w:r>
          <w:r w:rsidR="00EA6832">
            <w:rPr>
              <w:szCs w:val="24"/>
            </w:rPr>
            <w:t>1</w:t>
          </w:r>
          <w:r w:rsidRPr="00CB4825">
            <w:rPr>
              <w:szCs w:val="24"/>
            </w:rPr>
            <w:t>.punkt</w:t>
          </w:r>
          <w:r w:rsidR="00EA6832">
            <w:rPr>
              <w:szCs w:val="24"/>
            </w:rPr>
            <w:t>ā noteikt</w:t>
          </w:r>
          <w:r w:rsidR="001F6093">
            <w:rPr>
              <w:szCs w:val="24"/>
            </w:rPr>
            <w:t>o</w:t>
          </w:r>
          <w:r w:rsidR="00EA6832">
            <w:rPr>
              <w:szCs w:val="24"/>
            </w:rPr>
            <w:t xml:space="preserve"> stratēģij</w:t>
          </w:r>
          <w:r w:rsidR="001F6093">
            <w:rPr>
              <w:szCs w:val="24"/>
            </w:rPr>
            <w:t xml:space="preserve">u, kas </w:t>
          </w:r>
          <w:r w:rsidRPr="00CB4825">
            <w:rPr>
              <w:szCs w:val="24"/>
            </w:rPr>
            <w:t>attiecībā uz bioloģiski noārdām</w:t>
          </w:r>
          <w:r w:rsidR="00EA6832">
            <w:rPr>
              <w:szCs w:val="24"/>
            </w:rPr>
            <w:t>iem</w:t>
          </w:r>
          <w:r w:rsidRPr="00CB4825">
            <w:rPr>
              <w:szCs w:val="24"/>
            </w:rPr>
            <w:t xml:space="preserve"> atkritum</w:t>
          </w:r>
          <w:r w:rsidR="00EA6832">
            <w:rPr>
              <w:szCs w:val="24"/>
            </w:rPr>
            <w:t>iem</w:t>
          </w:r>
          <w:r w:rsidRPr="00CB4825">
            <w:rPr>
              <w:szCs w:val="24"/>
            </w:rPr>
            <w:t xml:space="preserve"> </w:t>
          </w:r>
          <w:r w:rsidR="001F6093">
            <w:rPr>
              <w:szCs w:val="24"/>
            </w:rPr>
            <w:t xml:space="preserve">liek virzīties </w:t>
          </w:r>
          <w:r w:rsidR="001F6093" w:rsidRPr="00694451">
            <w:rPr>
              <w:i/>
              <w:iCs/>
              <w:szCs w:val="24"/>
            </w:rPr>
            <w:t>“uz poligonos apglabājamo bioloģiski sadalāmo atkritumu apjoma samazināšanu”</w:t>
          </w:r>
          <w:r w:rsidR="001F6093">
            <w:rPr>
              <w:i/>
              <w:iCs/>
              <w:szCs w:val="24"/>
            </w:rPr>
            <w:t xml:space="preserve">, </w:t>
          </w:r>
          <w:r w:rsidR="001F6093" w:rsidRPr="00694451">
            <w:rPr>
              <w:szCs w:val="24"/>
            </w:rPr>
            <w:t xml:space="preserve">kas </w:t>
          </w:r>
          <w:r w:rsidR="001F6093">
            <w:rPr>
              <w:szCs w:val="24"/>
            </w:rPr>
            <w:t xml:space="preserve">jāpanāk tieši ar </w:t>
          </w:r>
          <w:r w:rsidR="001F6093" w:rsidRPr="00694451">
            <w:rPr>
              <w:i/>
              <w:iCs/>
              <w:szCs w:val="24"/>
            </w:rPr>
            <w:t>“pārstrādi, kompostēšanu, biogāzes ražošanu vai materiālu/enerģijas reģenerāciju”</w:t>
          </w:r>
          <w:r w:rsidR="001F6093">
            <w:rPr>
              <w:szCs w:val="24"/>
            </w:rPr>
            <w:t>, uzskatām, ka</w:t>
          </w:r>
          <w:r w:rsidR="001726C5">
            <w:rPr>
              <w:szCs w:val="24"/>
            </w:rPr>
            <w:t xml:space="preserve"> </w:t>
          </w:r>
          <w:r w:rsidRPr="00CB4825">
            <w:rPr>
              <w:szCs w:val="24"/>
            </w:rPr>
            <w:t xml:space="preserve">termina </w:t>
          </w:r>
          <w:r w:rsidRPr="00CC5449">
            <w:rPr>
              <w:i/>
              <w:iCs/>
              <w:szCs w:val="24"/>
            </w:rPr>
            <w:t>“poligona gāze”</w:t>
          </w:r>
          <w:r w:rsidRPr="00CB4825">
            <w:rPr>
              <w:szCs w:val="24"/>
            </w:rPr>
            <w:t xml:space="preserve"> lietojuma nozīmīgums, tai skaitā sadzīves atkritumu poligonos, nākotnē arvien samazināsies pretēji terminam </w:t>
          </w:r>
          <w:r w:rsidRPr="00CC5449">
            <w:rPr>
              <w:i/>
              <w:iCs/>
              <w:szCs w:val="24"/>
            </w:rPr>
            <w:t>“biogāze”</w:t>
          </w:r>
          <w:r w:rsidRPr="00CB4825">
            <w:rPr>
              <w:szCs w:val="24"/>
            </w:rPr>
            <w:t>.</w:t>
          </w:r>
          <w:r w:rsidR="00236C87">
            <w:rPr>
              <w:szCs w:val="24"/>
            </w:rPr>
            <w:t xml:space="preserve"> P</w:t>
          </w:r>
          <w:r w:rsidR="00236C87" w:rsidRPr="00CB4825">
            <w:rPr>
              <w:szCs w:val="24"/>
            </w:rPr>
            <w:t>iemēram, sadzīves atkritumu poligonā “</w:t>
          </w:r>
          <w:proofErr w:type="spellStart"/>
          <w:r w:rsidR="00236C87" w:rsidRPr="00CB4825">
            <w:rPr>
              <w:szCs w:val="24"/>
            </w:rPr>
            <w:t>Pentuļi</w:t>
          </w:r>
          <w:proofErr w:type="spellEnd"/>
          <w:r w:rsidR="00236C87" w:rsidRPr="00CB4825">
            <w:rPr>
              <w:szCs w:val="24"/>
            </w:rPr>
            <w:t>”</w:t>
          </w:r>
          <w:r w:rsidR="00236C87">
            <w:rPr>
              <w:szCs w:val="24"/>
            </w:rPr>
            <w:t xml:space="preserve">, kas jau pašreiz izpilda Eiropas </w:t>
          </w:r>
          <w:r w:rsidR="00AF6E0D" w:rsidRPr="00AF6E0D">
            <w:rPr>
              <w:szCs w:val="24"/>
            </w:rPr>
            <w:t>Padomes</w:t>
          </w:r>
          <w:r w:rsidR="00236C87" w:rsidRPr="00AF6E0D">
            <w:rPr>
              <w:szCs w:val="24"/>
            </w:rPr>
            <w:t xml:space="preserve"> </w:t>
          </w:r>
          <w:r w:rsidR="00AF6E0D" w:rsidRPr="00AF6E0D">
            <w:rPr>
              <w:color w:val="414142"/>
            </w:rPr>
            <w:t>1999.gada 26.aprīļa</w:t>
          </w:r>
          <w:r w:rsidR="00AF6E0D" w:rsidRPr="00AF6E0D">
            <w:rPr>
              <w:i/>
              <w:iCs/>
            </w:rPr>
            <w:t xml:space="preserve"> </w:t>
          </w:r>
          <w:r w:rsidR="00AF6E0D">
            <w:rPr>
              <w:szCs w:val="24"/>
            </w:rPr>
            <w:t>d</w:t>
          </w:r>
          <w:r w:rsidR="00236C87">
            <w:rPr>
              <w:szCs w:val="24"/>
            </w:rPr>
            <w:t xml:space="preserve">irektīvā </w:t>
          </w:r>
          <w:r w:rsidR="00AB2C96" w:rsidRPr="00AB2C96">
            <w:rPr>
              <w:szCs w:val="24"/>
            </w:rPr>
            <w:t xml:space="preserve">1999/31/EK </w:t>
          </w:r>
          <w:r w:rsidR="00236C87">
            <w:rPr>
              <w:szCs w:val="24"/>
            </w:rPr>
            <w:t xml:space="preserve">noteikto attiecībā uz </w:t>
          </w:r>
          <w:r w:rsidR="00AB2C96">
            <w:rPr>
              <w:szCs w:val="24"/>
            </w:rPr>
            <w:t xml:space="preserve">atkritumu </w:t>
          </w:r>
          <w:r w:rsidR="00236C87">
            <w:rPr>
              <w:szCs w:val="24"/>
            </w:rPr>
            <w:t>poligonā apglabātā sadzīves atkritumu daudzuma īpatsvaru no kopējā radīt</w:t>
          </w:r>
          <w:r w:rsidR="00AB2C96">
            <w:rPr>
              <w:szCs w:val="24"/>
            </w:rPr>
            <w:t>ā</w:t>
          </w:r>
          <w:r w:rsidR="00236C87">
            <w:rPr>
              <w:szCs w:val="24"/>
            </w:rPr>
            <w:t xml:space="preserve"> </w:t>
          </w:r>
          <w:r w:rsidR="00AB2C96">
            <w:rPr>
              <w:szCs w:val="24"/>
            </w:rPr>
            <w:t xml:space="preserve">sadzīves </w:t>
          </w:r>
          <w:r w:rsidR="00236C87">
            <w:rPr>
              <w:szCs w:val="24"/>
            </w:rPr>
            <w:t xml:space="preserve">atkritumu daudzuma, </w:t>
          </w:r>
          <w:r w:rsidR="00236C87" w:rsidRPr="00CB4825">
            <w:rPr>
              <w:szCs w:val="24"/>
            </w:rPr>
            <w:t>tiek iegūta biogāze, kas nerodas no apglabātiem atkritumiem</w:t>
          </w:r>
          <w:r w:rsidR="00236C87">
            <w:rPr>
              <w:szCs w:val="24"/>
            </w:rPr>
            <w:t>.</w:t>
          </w:r>
          <w:r w:rsidRPr="00CB4825">
            <w:rPr>
              <w:szCs w:val="24"/>
            </w:rPr>
            <w:t xml:space="preserve"> </w:t>
          </w:r>
          <w:r>
            <w:rPr>
              <w:szCs w:val="24"/>
            </w:rPr>
            <w:t xml:space="preserve">  </w:t>
          </w:r>
        </w:p>
        <w:p w14:paraId="45D4F533" w14:textId="042DC027" w:rsidR="002B2E7A" w:rsidRDefault="00C07B27" w:rsidP="00A41BB0">
          <w:pPr>
            <w:tabs>
              <w:tab w:val="left" w:pos="993"/>
            </w:tabs>
            <w:spacing w:before="120" w:after="120"/>
            <w:ind w:left="142" w:firstLine="578"/>
            <w:rPr>
              <w:szCs w:val="24"/>
            </w:rPr>
          </w:pPr>
          <w:r w:rsidRPr="00923896">
            <w:rPr>
              <w:b/>
              <w:bCs/>
              <w:szCs w:val="24"/>
            </w:rPr>
            <w:t>2.</w:t>
          </w:r>
          <w:r w:rsidRPr="00923896">
            <w:rPr>
              <w:b/>
              <w:bCs/>
              <w:szCs w:val="24"/>
            </w:rPr>
            <w:tab/>
          </w:r>
          <w:r w:rsidR="00DB1DD6" w:rsidRPr="00CB4825">
            <w:rPr>
              <w:szCs w:val="24"/>
            </w:rPr>
            <w:t xml:space="preserve">Projekta 12.punktā attiecībā uz noteikumu papildināšanu ar </w:t>
          </w:r>
          <w:r w:rsidRPr="00CB4825">
            <w:rPr>
              <w:szCs w:val="24"/>
            </w:rPr>
            <w:t>87.</w:t>
          </w:r>
          <w:r w:rsidRPr="00CB4825">
            <w:rPr>
              <w:szCs w:val="24"/>
              <w:vertAlign w:val="superscript"/>
            </w:rPr>
            <w:t>2</w:t>
          </w:r>
          <w:r w:rsidR="008879BA" w:rsidRPr="00CB4825">
            <w:rPr>
              <w:szCs w:val="24"/>
            </w:rPr>
            <w:t>punkt</w:t>
          </w:r>
          <w:r w:rsidR="00DB1DD6" w:rsidRPr="00CB4825">
            <w:rPr>
              <w:szCs w:val="24"/>
            </w:rPr>
            <w:t xml:space="preserve">u, </w:t>
          </w:r>
          <w:r w:rsidR="002B2E7A">
            <w:rPr>
              <w:szCs w:val="24"/>
            </w:rPr>
            <w:t xml:space="preserve">rosinām </w:t>
          </w:r>
          <w:r w:rsidR="00DB1DD6" w:rsidRPr="00CB4825">
            <w:rPr>
              <w:szCs w:val="24"/>
            </w:rPr>
            <w:t>87.</w:t>
          </w:r>
          <w:r w:rsidR="00DB1DD6" w:rsidRPr="00CB4825">
            <w:rPr>
              <w:szCs w:val="24"/>
              <w:vertAlign w:val="superscript"/>
            </w:rPr>
            <w:t>2</w:t>
          </w:r>
          <w:r w:rsidR="00DB1DD6" w:rsidRPr="00CB4825">
            <w:rPr>
              <w:szCs w:val="24"/>
            </w:rPr>
            <w:t>punkt</w:t>
          </w:r>
          <w:r w:rsidR="002B2E7A">
            <w:rPr>
              <w:szCs w:val="24"/>
            </w:rPr>
            <w:t>a</w:t>
          </w:r>
          <w:r w:rsidR="00DB1DD6" w:rsidRPr="00CB4825">
            <w:rPr>
              <w:szCs w:val="24"/>
            </w:rPr>
            <w:t xml:space="preserve"> ievaddaļu</w:t>
          </w:r>
          <w:r w:rsidR="008879BA" w:rsidRPr="00CB4825">
            <w:rPr>
              <w:szCs w:val="24"/>
            </w:rPr>
            <w:t xml:space="preserve"> </w:t>
          </w:r>
          <w:r w:rsidR="002B2E7A">
            <w:rPr>
              <w:szCs w:val="24"/>
            </w:rPr>
            <w:t xml:space="preserve">papildināt, </w:t>
          </w:r>
          <w:r w:rsidR="00DB1DD6" w:rsidRPr="00CB4825">
            <w:rPr>
              <w:szCs w:val="24"/>
            </w:rPr>
            <w:t>iz</w:t>
          </w:r>
          <w:r w:rsidR="002B2E7A">
            <w:rPr>
              <w:szCs w:val="24"/>
            </w:rPr>
            <w:t>sakot to</w:t>
          </w:r>
          <w:r w:rsidR="00DB1DD6" w:rsidRPr="00CB4825">
            <w:rPr>
              <w:szCs w:val="24"/>
            </w:rPr>
            <w:t xml:space="preserve"> </w:t>
          </w:r>
          <w:r w:rsidR="008879BA" w:rsidRPr="00CB4825">
            <w:rPr>
              <w:szCs w:val="24"/>
            </w:rPr>
            <w:t>šādā redakcijā</w:t>
          </w:r>
          <w:r w:rsidR="00DB1DD6" w:rsidRPr="00CB4825">
            <w:rPr>
              <w:szCs w:val="24"/>
            </w:rPr>
            <w:t>:</w:t>
          </w:r>
          <w:r w:rsidR="008879BA" w:rsidRPr="00CB4825">
            <w:rPr>
              <w:szCs w:val="24"/>
            </w:rPr>
            <w:t xml:space="preserve"> </w:t>
          </w:r>
          <w:r w:rsidR="008879BA" w:rsidRPr="00CB4825">
            <w:rPr>
              <w:i/>
              <w:iCs/>
              <w:szCs w:val="24"/>
            </w:rPr>
            <w:t>“</w:t>
          </w:r>
          <w:r w:rsidRPr="00CB4825">
            <w:rPr>
              <w:i/>
              <w:iCs/>
              <w:szCs w:val="24"/>
            </w:rPr>
            <w:t>Šo noteikumu 87.</w:t>
          </w:r>
          <w:r w:rsidRPr="00CB4825">
            <w:rPr>
              <w:i/>
              <w:iCs/>
              <w:szCs w:val="24"/>
              <w:vertAlign w:val="superscript"/>
            </w:rPr>
            <w:t>5</w:t>
          </w:r>
          <w:r w:rsidRPr="00CB4825">
            <w:rPr>
              <w:i/>
              <w:iCs/>
              <w:szCs w:val="24"/>
            </w:rPr>
            <w:t xml:space="preserve"> punktā minēto aprēķinu veikšanas nolūkā par apglabātu sadzīves atkritumu poligonā uzskata </w:t>
          </w:r>
          <w:r w:rsidRPr="00B06951">
            <w:rPr>
              <w:b/>
              <w:bCs/>
              <w:i/>
              <w:iCs/>
              <w:szCs w:val="24"/>
            </w:rPr>
            <w:t>attiecīgajā kalendārajā gadā apglabāto sadzīves atkritumu masu, tostarp</w:t>
          </w:r>
          <w:r w:rsidR="002825AB" w:rsidRPr="00CB4825">
            <w:rPr>
              <w:szCs w:val="24"/>
            </w:rPr>
            <w:t>:</w:t>
          </w:r>
          <w:r w:rsidR="008879BA" w:rsidRPr="00CB4825">
            <w:rPr>
              <w:szCs w:val="24"/>
            </w:rPr>
            <w:t>”</w:t>
          </w:r>
          <w:r w:rsidR="002825AB" w:rsidRPr="00CB4825">
            <w:rPr>
              <w:szCs w:val="24"/>
            </w:rPr>
            <w:t xml:space="preserve">. </w:t>
          </w:r>
        </w:p>
        <w:p w14:paraId="3A4783A8" w14:textId="6631955A" w:rsidR="00C07B27" w:rsidRPr="00CB4825" w:rsidRDefault="002825AB" w:rsidP="00A41BB0">
          <w:pPr>
            <w:tabs>
              <w:tab w:val="left" w:pos="993"/>
            </w:tabs>
            <w:spacing w:before="120" w:after="120"/>
            <w:ind w:left="142" w:firstLine="578"/>
            <w:rPr>
              <w:szCs w:val="24"/>
            </w:rPr>
          </w:pPr>
          <w:r w:rsidRPr="00CB4825">
            <w:rPr>
              <w:szCs w:val="24"/>
            </w:rPr>
            <w:t xml:space="preserve">Pirmkārt, </w:t>
          </w:r>
          <w:r w:rsidR="00004D95" w:rsidRPr="00CB4825">
            <w:rPr>
              <w:szCs w:val="24"/>
            </w:rPr>
            <w:t>87.</w:t>
          </w:r>
          <w:r w:rsidR="00004D95" w:rsidRPr="00CB4825">
            <w:rPr>
              <w:szCs w:val="24"/>
              <w:vertAlign w:val="superscript"/>
            </w:rPr>
            <w:t xml:space="preserve">2 </w:t>
          </w:r>
          <w:r w:rsidR="00004D95" w:rsidRPr="00CB4825">
            <w:rPr>
              <w:szCs w:val="24"/>
            </w:rPr>
            <w:t xml:space="preserve">punkta 1.apakšpunktā nav pamatoti veidot norādi uz </w:t>
          </w:r>
          <w:r w:rsidR="00004D95" w:rsidRPr="00B06951">
            <w:rPr>
              <w:i/>
              <w:iCs/>
              <w:szCs w:val="24"/>
            </w:rPr>
            <w:t>“radītajiem sadzīves atkritumiem”</w:t>
          </w:r>
          <w:r w:rsidR="00004D95" w:rsidRPr="00CB4825">
            <w:rPr>
              <w:szCs w:val="24"/>
            </w:rPr>
            <w:t xml:space="preserve">, jo </w:t>
          </w:r>
          <w:r w:rsidR="002B2E7A">
            <w:rPr>
              <w:szCs w:val="24"/>
            </w:rPr>
            <w:t xml:space="preserve">šajā </w:t>
          </w:r>
          <w:r w:rsidR="00004D95" w:rsidRPr="00CB4825">
            <w:rPr>
              <w:szCs w:val="24"/>
            </w:rPr>
            <w:t xml:space="preserve">apakšpunktā </w:t>
          </w:r>
          <w:r w:rsidR="002B2E7A">
            <w:rPr>
              <w:szCs w:val="24"/>
            </w:rPr>
            <w:t xml:space="preserve">tiek noteikta norma </w:t>
          </w:r>
          <w:r w:rsidR="00004D95" w:rsidRPr="00CB4825">
            <w:rPr>
              <w:szCs w:val="24"/>
            </w:rPr>
            <w:t xml:space="preserve">tikai </w:t>
          </w:r>
          <w:r w:rsidR="002B2E7A">
            <w:rPr>
              <w:szCs w:val="24"/>
            </w:rPr>
            <w:t>attiecībā uz</w:t>
          </w:r>
          <w:r w:rsidR="00004D95" w:rsidRPr="00CB4825">
            <w:rPr>
              <w:szCs w:val="24"/>
            </w:rPr>
            <w:t xml:space="preserve"> apglabātiem sadzīves atkritumiem. Turklāt norāde </w:t>
          </w:r>
          <w:r w:rsidR="002B2E7A">
            <w:rPr>
              <w:szCs w:val="24"/>
            </w:rPr>
            <w:t xml:space="preserve">gan </w:t>
          </w:r>
          <w:r w:rsidR="00004D95" w:rsidRPr="00CB4825">
            <w:rPr>
              <w:szCs w:val="24"/>
            </w:rPr>
            <w:t xml:space="preserve">uz </w:t>
          </w:r>
          <w:r w:rsidR="002B2E7A" w:rsidRPr="00B06951">
            <w:rPr>
              <w:i/>
              <w:iCs/>
              <w:szCs w:val="24"/>
            </w:rPr>
            <w:t>“</w:t>
          </w:r>
          <w:r w:rsidR="00004D95" w:rsidRPr="00B06951">
            <w:rPr>
              <w:i/>
              <w:iCs/>
              <w:szCs w:val="24"/>
            </w:rPr>
            <w:t>radītajiem atkritumiem</w:t>
          </w:r>
          <w:r w:rsidR="002B2E7A" w:rsidRPr="00B06951">
            <w:rPr>
              <w:i/>
              <w:iCs/>
              <w:szCs w:val="24"/>
            </w:rPr>
            <w:t>”</w:t>
          </w:r>
          <w:r w:rsidR="002B2E7A">
            <w:rPr>
              <w:szCs w:val="24"/>
            </w:rPr>
            <w:t xml:space="preserve">, gan </w:t>
          </w:r>
          <w:r w:rsidR="002B2E7A" w:rsidRPr="00B06951">
            <w:rPr>
              <w:i/>
              <w:iCs/>
              <w:szCs w:val="24"/>
            </w:rPr>
            <w:t>“apglabātajiem atkritumiem”</w:t>
          </w:r>
          <w:r w:rsidR="002B2E7A">
            <w:rPr>
              <w:szCs w:val="24"/>
            </w:rPr>
            <w:t xml:space="preserve"> </w:t>
          </w:r>
          <w:r w:rsidR="00004D95" w:rsidRPr="00CB4825">
            <w:rPr>
              <w:szCs w:val="24"/>
            </w:rPr>
            <w:t xml:space="preserve">rada neskaidrību, </w:t>
          </w:r>
          <w:r w:rsidR="002B2E7A">
            <w:rPr>
              <w:szCs w:val="24"/>
            </w:rPr>
            <w:t xml:space="preserve">uz kuru no šiem terminiem attiecināma </w:t>
          </w:r>
          <w:r w:rsidR="00004D95" w:rsidRPr="00CB4825">
            <w:rPr>
              <w:szCs w:val="24"/>
            </w:rPr>
            <w:t xml:space="preserve">apakšpunktā </w:t>
          </w:r>
          <w:r w:rsidR="002B2E7A">
            <w:rPr>
              <w:szCs w:val="24"/>
            </w:rPr>
            <w:t xml:space="preserve">minētā </w:t>
          </w:r>
          <w:r w:rsidR="002B2E7A" w:rsidRPr="00B06951">
            <w:rPr>
              <w:i/>
              <w:iCs/>
              <w:szCs w:val="24"/>
            </w:rPr>
            <w:t>“sadzīves atkritumu masa”</w:t>
          </w:r>
          <w:r w:rsidR="00004D95" w:rsidRPr="00CB4825">
            <w:rPr>
              <w:szCs w:val="24"/>
            </w:rPr>
            <w:t xml:space="preserve"> </w:t>
          </w:r>
          <w:r w:rsidR="002B2E7A">
            <w:rPr>
              <w:szCs w:val="24"/>
            </w:rPr>
            <w:t>(šīs masas vienmēr būs atšķirīgas).</w:t>
          </w:r>
          <w:r w:rsidR="00004D95" w:rsidRPr="00CB4825">
            <w:rPr>
              <w:szCs w:val="24"/>
            </w:rPr>
            <w:t xml:space="preserve"> Otrkārt, Regulatora ieskatā </w:t>
          </w:r>
          <w:r w:rsidR="00A00129" w:rsidRPr="00CB4825">
            <w:rPr>
              <w:szCs w:val="24"/>
            </w:rPr>
            <w:t>87.</w:t>
          </w:r>
          <w:r w:rsidR="00A00129" w:rsidRPr="00CB4825">
            <w:rPr>
              <w:szCs w:val="24"/>
              <w:vertAlign w:val="superscript"/>
            </w:rPr>
            <w:t>2</w:t>
          </w:r>
          <w:r w:rsidR="00A00129" w:rsidRPr="00CB4825">
            <w:rPr>
              <w:szCs w:val="24"/>
            </w:rPr>
            <w:t>punkt</w:t>
          </w:r>
          <w:r w:rsidR="00A00129">
            <w:rPr>
              <w:szCs w:val="24"/>
            </w:rPr>
            <w:t xml:space="preserve">a </w:t>
          </w:r>
          <w:r w:rsidR="00004D95" w:rsidRPr="00CB4825">
            <w:rPr>
              <w:szCs w:val="24"/>
            </w:rPr>
            <w:t>mērķis</w:t>
          </w:r>
          <w:r w:rsidR="00A00129">
            <w:rPr>
              <w:szCs w:val="24"/>
            </w:rPr>
            <w:t xml:space="preserve"> (attiecinot to uz visiem šī punkta apakšpunktiem) </w:t>
          </w:r>
          <w:r w:rsidR="00004D95" w:rsidRPr="00CB4825">
            <w:rPr>
              <w:szCs w:val="24"/>
            </w:rPr>
            <w:t>ir skaidri noteikt</w:t>
          </w:r>
          <w:r w:rsidR="00A00129">
            <w:rPr>
              <w:szCs w:val="24"/>
            </w:rPr>
            <w:t xml:space="preserve"> periodu</w:t>
          </w:r>
          <w:r w:rsidR="00004D95" w:rsidRPr="00CB4825">
            <w:rPr>
              <w:szCs w:val="24"/>
            </w:rPr>
            <w:t xml:space="preserve">, </w:t>
          </w:r>
          <w:r w:rsidR="00A00129" w:rsidRPr="00CB4825">
            <w:rPr>
              <w:szCs w:val="24"/>
            </w:rPr>
            <w:t>k</w:t>
          </w:r>
          <w:r w:rsidR="00A00129">
            <w:rPr>
              <w:szCs w:val="24"/>
            </w:rPr>
            <w:t>urš izmantojams</w:t>
          </w:r>
          <w:r w:rsidR="00A00129" w:rsidRPr="00CB4825">
            <w:rPr>
              <w:szCs w:val="24"/>
            </w:rPr>
            <w:t xml:space="preserve"> </w:t>
          </w:r>
          <w:r w:rsidR="002F7865" w:rsidRPr="00CB4825">
            <w:rPr>
              <w:szCs w:val="24"/>
            </w:rPr>
            <w:t>aprēķinu veikšanai</w:t>
          </w:r>
          <w:r w:rsidR="00A00129">
            <w:rPr>
              <w:szCs w:val="24"/>
            </w:rPr>
            <w:t xml:space="preserve">, </w:t>
          </w:r>
          <w:r w:rsidR="002F7865" w:rsidRPr="00CB4825">
            <w:rPr>
              <w:szCs w:val="24"/>
            </w:rPr>
            <w:t xml:space="preserve">kā arī </w:t>
          </w:r>
          <w:r w:rsidR="00DB1DD6" w:rsidRPr="00CB4825">
            <w:rPr>
              <w:szCs w:val="24"/>
            </w:rPr>
            <w:t xml:space="preserve">skaidrības dēļ </w:t>
          </w:r>
          <w:r w:rsidR="002F7865" w:rsidRPr="00CB4825">
            <w:rPr>
              <w:szCs w:val="24"/>
            </w:rPr>
            <w:t xml:space="preserve">noteikt, </w:t>
          </w:r>
          <w:r w:rsidR="00004D95" w:rsidRPr="00CB4825">
            <w:rPr>
              <w:szCs w:val="24"/>
            </w:rPr>
            <w:t xml:space="preserve">kas </w:t>
          </w:r>
          <w:r w:rsidR="002F7865" w:rsidRPr="00CB4825">
            <w:rPr>
              <w:szCs w:val="24"/>
            </w:rPr>
            <w:t>tiek uzskatīts par apglabāt</w:t>
          </w:r>
          <w:r w:rsidR="00DB1DD6" w:rsidRPr="00CB4825">
            <w:rPr>
              <w:szCs w:val="24"/>
            </w:rPr>
            <w:t>u</w:t>
          </w:r>
          <w:r w:rsidR="002F7865" w:rsidRPr="00CB4825">
            <w:rPr>
              <w:szCs w:val="24"/>
            </w:rPr>
            <w:t xml:space="preserve"> sadzīves atkritumu masu. </w:t>
          </w:r>
        </w:p>
        <w:p w14:paraId="20AB89F2" w14:textId="148A86AD" w:rsidR="00A159DA" w:rsidRPr="00CB4825" w:rsidRDefault="00C07B27" w:rsidP="00A41BB0">
          <w:pPr>
            <w:tabs>
              <w:tab w:val="left" w:pos="993"/>
            </w:tabs>
            <w:spacing w:before="120" w:after="120"/>
            <w:ind w:left="142" w:firstLine="578"/>
            <w:rPr>
              <w:szCs w:val="24"/>
            </w:rPr>
          </w:pPr>
          <w:r w:rsidRPr="00923896">
            <w:rPr>
              <w:b/>
              <w:bCs/>
              <w:szCs w:val="24"/>
            </w:rPr>
            <w:t>3.</w:t>
          </w:r>
          <w:r w:rsidRPr="00923896">
            <w:rPr>
              <w:b/>
              <w:bCs/>
              <w:szCs w:val="24"/>
            </w:rPr>
            <w:tab/>
          </w:r>
          <w:r w:rsidR="000C6241" w:rsidRPr="006C7477">
            <w:rPr>
              <w:szCs w:val="24"/>
            </w:rPr>
            <w:t>Projekta 12.punktā attiecībā uz noteikumu 87.</w:t>
          </w:r>
          <w:r w:rsidR="000C6241" w:rsidRPr="006C7477">
            <w:rPr>
              <w:szCs w:val="24"/>
              <w:vertAlign w:val="superscript"/>
            </w:rPr>
            <w:t>3</w:t>
          </w:r>
          <w:r w:rsidR="000C6241" w:rsidRPr="006C7477">
            <w:rPr>
              <w:szCs w:val="24"/>
            </w:rPr>
            <w:t xml:space="preserve">punktā norādīto sadzīves atkritumu </w:t>
          </w:r>
          <w:r w:rsidR="000C6241" w:rsidRPr="006C7477">
            <w:rPr>
              <w:rFonts w:eastAsia="Times New Roman" w:cs="Times New Roman"/>
              <w:szCs w:val="24"/>
              <w:lang w:eastAsia="en-GB"/>
            </w:rPr>
            <w:t xml:space="preserve">(stikls, metāli, papīrs un kartons, plastmasas, koks, tekstilmateriāli, kompozītmateriāli, elektrisko un elektronisko iekārtu atkritumi, bateriju un akumulatoru atkritumi) </w:t>
          </w:r>
          <w:r w:rsidR="000C6241" w:rsidRPr="006C7477">
            <w:rPr>
              <w:szCs w:val="24"/>
            </w:rPr>
            <w:t xml:space="preserve">masu, </w:t>
          </w:r>
          <w:r w:rsidR="000C6241" w:rsidRPr="006C7477">
            <w:rPr>
              <w:i/>
              <w:iCs/>
              <w:szCs w:val="24"/>
            </w:rPr>
            <w:t>“</w:t>
          </w:r>
          <w:r w:rsidR="000C6241" w:rsidRPr="006C7477">
            <w:rPr>
              <w:rFonts w:eastAsia="Times New Roman" w:cs="Times New Roman"/>
              <w:i/>
              <w:iCs/>
              <w:szCs w:val="24"/>
              <w:lang w:eastAsia="en-GB"/>
            </w:rPr>
            <w:t xml:space="preserve">kas radusies minēto sadzīves atkritumu pārstrādes vai citādas reģenerācijas rezultātā un </w:t>
          </w:r>
          <w:r w:rsidR="000C6241" w:rsidRPr="006C7477">
            <w:rPr>
              <w:i/>
              <w:iCs/>
              <w:szCs w:val="24"/>
            </w:rPr>
            <w:t>kas galarezultātā apglabāta sadzīves atkritumu poligonā, bet kuru neieskaita šo noteikumu 87.</w:t>
          </w:r>
          <w:r w:rsidR="000C6241" w:rsidRPr="006C7477">
            <w:rPr>
              <w:i/>
              <w:iCs/>
              <w:szCs w:val="24"/>
              <w:vertAlign w:val="superscript"/>
            </w:rPr>
            <w:t>2</w:t>
          </w:r>
          <w:r w:rsidR="000C6241" w:rsidRPr="006C7477">
            <w:rPr>
              <w:i/>
              <w:iCs/>
              <w:szCs w:val="24"/>
            </w:rPr>
            <w:t xml:space="preserve"> punktā minētajā apglabātajā sadzīves atkritumu masā”, </w:t>
          </w:r>
          <w:r w:rsidR="000C6241" w:rsidRPr="006C7477">
            <w:rPr>
              <w:szCs w:val="24"/>
            </w:rPr>
            <w:t>nav skaidrs, pie kuras no statistikas atskaitēs uzrādāmajām grupām šī masa jāuzskaita (kā pārstrādāta un reģenerēta vai kā apglabāta).</w:t>
          </w:r>
        </w:p>
        <w:p w14:paraId="4865D0EA" w14:textId="720DB208" w:rsidR="00C07B27" w:rsidRPr="00CB4825" w:rsidRDefault="00DB1DD6" w:rsidP="00A41BB0">
          <w:pPr>
            <w:tabs>
              <w:tab w:val="left" w:pos="993"/>
            </w:tabs>
            <w:spacing w:before="120" w:after="120"/>
            <w:ind w:left="142" w:firstLine="578"/>
            <w:rPr>
              <w:szCs w:val="24"/>
            </w:rPr>
          </w:pPr>
          <w:r w:rsidRPr="00923896">
            <w:rPr>
              <w:b/>
              <w:bCs/>
              <w:szCs w:val="24"/>
            </w:rPr>
            <w:lastRenderedPageBreak/>
            <w:t>4</w:t>
          </w:r>
          <w:r w:rsidR="00C07B27" w:rsidRPr="00923896">
            <w:rPr>
              <w:b/>
              <w:bCs/>
              <w:szCs w:val="24"/>
            </w:rPr>
            <w:t>.</w:t>
          </w:r>
          <w:r w:rsidR="00C07B27" w:rsidRPr="00923896">
            <w:rPr>
              <w:b/>
              <w:bCs/>
              <w:szCs w:val="24"/>
            </w:rPr>
            <w:tab/>
          </w:r>
          <w:r w:rsidRPr="00CB4825">
            <w:rPr>
              <w:szCs w:val="24"/>
            </w:rPr>
            <w:t>Projekta 12.punktā attiecībā uz noteikumu 87.</w:t>
          </w:r>
          <w:r w:rsidR="00224B71" w:rsidRPr="00CB4825">
            <w:rPr>
              <w:szCs w:val="24"/>
              <w:vertAlign w:val="superscript"/>
            </w:rPr>
            <w:t>5</w:t>
          </w:r>
          <w:r w:rsidRPr="00CB4825">
            <w:rPr>
              <w:szCs w:val="24"/>
            </w:rPr>
            <w:t>punktu</w:t>
          </w:r>
          <w:r w:rsidR="00224B71" w:rsidRPr="00CB4825">
            <w:rPr>
              <w:szCs w:val="24"/>
            </w:rPr>
            <w:t>,</w:t>
          </w:r>
          <w:r w:rsidRPr="00CB4825">
            <w:rPr>
              <w:szCs w:val="24"/>
            </w:rPr>
            <w:t xml:space="preserve"> </w:t>
          </w:r>
          <w:r w:rsidR="00224B71" w:rsidRPr="00CB4825">
            <w:rPr>
              <w:szCs w:val="24"/>
            </w:rPr>
            <w:t>p</w:t>
          </w:r>
          <w:r w:rsidR="00C07B27" w:rsidRPr="00CB4825">
            <w:rPr>
              <w:szCs w:val="24"/>
            </w:rPr>
            <w:t xml:space="preserve">apildināt </w:t>
          </w:r>
          <w:r w:rsidR="001F062C">
            <w:rPr>
              <w:szCs w:val="24"/>
            </w:rPr>
            <w:t>tur</w:t>
          </w:r>
          <w:r w:rsidR="00C07B27" w:rsidRPr="00CB4825">
            <w:rPr>
              <w:szCs w:val="24"/>
            </w:rPr>
            <w:t xml:space="preserve"> norādītos datu iegūšanas avotus</w:t>
          </w:r>
          <w:r w:rsidR="001F062C">
            <w:rPr>
              <w:szCs w:val="24"/>
            </w:rPr>
            <w:t xml:space="preserve"> ar citu valsts iestāžu (piemēram, Regulators) publiski pieejamiem datiem, tādējādi paplašinot informācijas iegūšanas vietas, izs</w:t>
          </w:r>
          <w:r w:rsidR="00105AEF">
            <w:rPr>
              <w:szCs w:val="24"/>
            </w:rPr>
            <w:t>a</w:t>
          </w:r>
          <w:r w:rsidR="001F062C">
            <w:rPr>
              <w:szCs w:val="24"/>
            </w:rPr>
            <w:t>kot punktu</w:t>
          </w:r>
          <w:r w:rsidR="00C07B27" w:rsidRPr="00CB4825">
            <w:rPr>
              <w:szCs w:val="24"/>
            </w:rPr>
            <w:t xml:space="preserve"> šādā redakcijā </w:t>
          </w:r>
          <w:r w:rsidR="00C07B27" w:rsidRPr="00CB4825">
            <w:rPr>
              <w:i/>
              <w:iCs/>
              <w:szCs w:val="24"/>
            </w:rPr>
            <w:t xml:space="preserve">“Vides aizsardzības un reģionālās attīstības ministrija katru gadu 10 mēnešu laikā pēc pārskata gada beigām, izmantojot atbilstoši normatīvajiem aktiem par vides aizsardzības oficiālās statistikas un piesārņojošās darbības pārskata veidlapām sniegto informāciju, </w:t>
          </w:r>
          <w:r w:rsidR="00C07B27" w:rsidRPr="001F062C">
            <w:rPr>
              <w:b/>
              <w:bCs/>
              <w:i/>
              <w:iCs/>
              <w:szCs w:val="24"/>
            </w:rPr>
            <w:t>citu valsts iestāžu publiski pieejamos pārskatus</w:t>
          </w:r>
          <w:r w:rsidR="00C07B27" w:rsidRPr="00CB4825">
            <w:rPr>
              <w:i/>
              <w:iCs/>
              <w:szCs w:val="24"/>
            </w:rPr>
            <w:t>, kā arī sadzīves atkritumu poligona īpašnieka vai apsaimniekotāja ziņojumā atbilstoši šo noteikumu 47.punktam minēto informāciju….”</w:t>
          </w:r>
        </w:p>
        <w:p w14:paraId="2655858D" w14:textId="18E2F840" w:rsidR="00224B71" w:rsidRPr="00CB4825" w:rsidRDefault="00DB1DD6" w:rsidP="00923896">
          <w:pPr>
            <w:tabs>
              <w:tab w:val="left" w:pos="993"/>
            </w:tabs>
            <w:spacing w:before="120" w:after="120"/>
            <w:ind w:left="142" w:firstLine="578"/>
            <w:rPr>
              <w:rFonts w:eastAsia="Times New Roman" w:cs="Times New Roman"/>
              <w:szCs w:val="24"/>
              <w:lang w:eastAsia="en-GB"/>
            </w:rPr>
          </w:pPr>
          <w:r w:rsidRPr="00923896">
            <w:rPr>
              <w:b/>
              <w:bCs/>
              <w:szCs w:val="24"/>
            </w:rPr>
            <w:t>5</w:t>
          </w:r>
          <w:r w:rsidR="00C07B27" w:rsidRPr="00923896">
            <w:rPr>
              <w:b/>
              <w:bCs/>
              <w:szCs w:val="24"/>
            </w:rPr>
            <w:t xml:space="preserve">. </w:t>
          </w:r>
          <w:r w:rsidR="00FC7E95" w:rsidRPr="00CB4825">
            <w:rPr>
              <w:szCs w:val="24"/>
            </w:rPr>
            <w:t xml:space="preserve">Projekta 12.punktā attiecībā uz </w:t>
          </w:r>
          <w:r w:rsidR="00FC7E95">
            <w:rPr>
              <w:szCs w:val="24"/>
            </w:rPr>
            <w:t xml:space="preserve">noteikumu </w:t>
          </w:r>
          <w:r w:rsidR="00C07B27" w:rsidRPr="00CB4825">
            <w:rPr>
              <w:szCs w:val="24"/>
            </w:rPr>
            <w:t>87.</w:t>
          </w:r>
          <w:r w:rsidR="00C07B27" w:rsidRPr="00CB4825">
            <w:rPr>
              <w:szCs w:val="24"/>
              <w:vertAlign w:val="superscript"/>
            </w:rPr>
            <w:t>5</w:t>
          </w:r>
          <w:r w:rsidR="00C07B27" w:rsidRPr="00CB4825">
            <w:rPr>
              <w:szCs w:val="24"/>
            </w:rPr>
            <w:t xml:space="preserve"> 3.punktu</w:t>
          </w:r>
          <w:r w:rsidR="00FC7E95">
            <w:rPr>
              <w:szCs w:val="24"/>
            </w:rPr>
            <w:t xml:space="preserve">, papildināt to </w:t>
          </w:r>
          <w:r w:rsidR="00C07B27" w:rsidRPr="00CB4825">
            <w:rPr>
              <w:szCs w:val="24"/>
            </w:rPr>
            <w:t>šādā redakcijā “</w:t>
          </w:r>
          <w:r w:rsidR="00C07B27" w:rsidRPr="00CB4825">
            <w:rPr>
              <w:i/>
              <w:iCs/>
              <w:szCs w:val="24"/>
            </w:rPr>
            <w:t>kopējo sadzīves atkritumu poligonos apglabāto sadzīves atkritumu masu</w:t>
          </w:r>
          <w:r w:rsidR="00C07B27" w:rsidRPr="00FC7E95">
            <w:rPr>
              <w:b/>
              <w:bCs/>
              <w:i/>
              <w:iCs/>
              <w:szCs w:val="24"/>
            </w:rPr>
            <w:t>, tostarp sadzīves atkritumu masu, kuru uzskata par apglabātu sadzīves atkritumu poligonos</w:t>
          </w:r>
          <w:r w:rsidR="00C07B27" w:rsidRPr="00CB4825">
            <w:rPr>
              <w:szCs w:val="24"/>
            </w:rPr>
            <w:t>”.</w:t>
          </w:r>
          <w:r w:rsidR="00224B71" w:rsidRPr="00CB4825">
            <w:rPr>
              <w:szCs w:val="24"/>
            </w:rPr>
            <w:t xml:space="preserve"> Minētais precizējums Regulatora ieskatā nepieciešams, jo plānotajā noteikumu </w:t>
          </w:r>
          <w:r w:rsidR="00224B71" w:rsidRPr="00CB4825">
            <w:rPr>
              <w:rFonts w:eastAsia="Times New Roman" w:cs="Times New Roman"/>
              <w:szCs w:val="24"/>
              <w:lang w:eastAsia="en-GB"/>
            </w:rPr>
            <w:t>87.</w:t>
          </w:r>
          <w:r w:rsidR="00224B71" w:rsidRPr="00CB4825">
            <w:rPr>
              <w:rFonts w:eastAsia="Times New Roman" w:cs="Times New Roman"/>
              <w:szCs w:val="24"/>
              <w:vertAlign w:val="superscript"/>
              <w:lang w:eastAsia="en-GB"/>
            </w:rPr>
            <w:t>5 </w:t>
          </w:r>
          <w:r w:rsidR="00224B71" w:rsidRPr="00CB4825">
            <w:rPr>
              <w:rFonts w:eastAsia="Times New Roman" w:cs="Times New Roman"/>
              <w:szCs w:val="24"/>
              <w:lang w:eastAsia="en-GB"/>
            </w:rPr>
            <w:t>punkta 2.apakšpunktā noteikts, ka tiks aprēķināta katrā sadzīves atkritumu poligonā apglabāto sadzīves atkritumu masa, bet sekojošajā 87.</w:t>
          </w:r>
          <w:r w:rsidR="00224B71" w:rsidRPr="00CB4825">
            <w:rPr>
              <w:rFonts w:eastAsia="Times New Roman" w:cs="Times New Roman"/>
              <w:szCs w:val="24"/>
              <w:vertAlign w:val="superscript"/>
              <w:lang w:eastAsia="en-GB"/>
            </w:rPr>
            <w:t>5 </w:t>
          </w:r>
          <w:r w:rsidR="00224B71" w:rsidRPr="00CB4825">
            <w:rPr>
              <w:rFonts w:eastAsia="Times New Roman" w:cs="Times New Roman"/>
              <w:szCs w:val="24"/>
              <w:lang w:eastAsia="en-GB"/>
            </w:rPr>
            <w:t xml:space="preserve">punkta 3.apakšpunktā pie faktiski sadzīves atkritumu poligonos apglabātās masas pieskaitāma arī masa saskaņā ar plānoto </w:t>
          </w:r>
          <w:r w:rsidR="00224B71" w:rsidRPr="00CB4825">
            <w:rPr>
              <w:szCs w:val="24"/>
            </w:rPr>
            <w:t>87.</w:t>
          </w:r>
          <w:r w:rsidR="00224B71" w:rsidRPr="00CB4825">
            <w:rPr>
              <w:szCs w:val="24"/>
              <w:vertAlign w:val="superscript"/>
            </w:rPr>
            <w:t xml:space="preserve">3 </w:t>
          </w:r>
          <w:r w:rsidR="005953EA">
            <w:rPr>
              <w:szCs w:val="24"/>
            </w:rPr>
            <w:t xml:space="preserve">punkta </w:t>
          </w:r>
          <w:r w:rsidR="00224B71" w:rsidRPr="00CB4825">
            <w:rPr>
              <w:szCs w:val="24"/>
            </w:rPr>
            <w:t xml:space="preserve">4.apakšpunktu </w:t>
          </w:r>
          <w:r w:rsidR="00224B71" w:rsidRPr="00CB4825">
            <w:rPr>
              <w:rFonts w:eastAsia="Times New Roman" w:cs="Times New Roman"/>
              <w:szCs w:val="24"/>
              <w:lang w:eastAsia="en-GB"/>
            </w:rPr>
            <w:t>(par sadzīves atkritumu sadedzināšanu kā atkritumu apglabāšanas darbību).</w:t>
          </w:r>
        </w:p>
        <w:p w14:paraId="139B91D3" w14:textId="39F137AF" w:rsidR="00825EB0" w:rsidRPr="00CB4825" w:rsidRDefault="00165742" w:rsidP="00A41BB0">
          <w:pPr>
            <w:tabs>
              <w:tab w:val="left" w:pos="993"/>
            </w:tabs>
            <w:spacing w:before="120" w:after="120"/>
            <w:ind w:firstLine="720"/>
            <w:rPr>
              <w:szCs w:val="24"/>
            </w:rPr>
          </w:pP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60" w:type="dxa"/>
          <w:left w:w="0" w:type="dxa"/>
          <w:right w:w="0" w:type="dxa"/>
        </w:tblCellMar>
        <w:tblLook w:val="04A0" w:firstRow="1" w:lastRow="0" w:firstColumn="1" w:lastColumn="0" w:noHBand="0" w:noVBand="1"/>
      </w:tblPr>
      <w:tblGrid>
        <w:gridCol w:w="4656"/>
        <w:gridCol w:w="4653"/>
      </w:tblGrid>
      <w:tr w:rsidR="00825EB0" w:rsidRPr="00CB4825" w14:paraId="495F58F4" w14:textId="77777777" w:rsidTr="00423A9A">
        <w:tc>
          <w:tcPr>
            <w:tcW w:w="4675" w:type="dxa"/>
          </w:tcPr>
          <w:p w14:paraId="5236190D" w14:textId="73BD7427" w:rsidR="00825EB0" w:rsidRPr="00CB4825" w:rsidRDefault="00490CBE" w:rsidP="00921DC7">
            <w:pPr>
              <w:jc w:val="left"/>
              <w:rPr>
                <w:szCs w:val="24"/>
              </w:rPr>
            </w:pPr>
            <w:r w:rsidRPr="00CB4825">
              <w:rPr>
                <w:rFonts w:eastAsia="Times New Roman" w:cs="Times New Roman"/>
                <w:szCs w:val="24"/>
                <w:lang w:eastAsia="lv-LV"/>
              </w:rPr>
              <w:t>Izpilddirektors</w:t>
            </w:r>
          </w:p>
        </w:tc>
        <w:tc>
          <w:tcPr>
            <w:tcW w:w="4675" w:type="dxa"/>
          </w:tcPr>
          <w:p w14:paraId="006BF9EB" w14:textId="7105AEA8" w:rsidR="00825EB0" w:rsidRPr="00CB4825" w:rsidRDefault="00490CBE" w:rsidP="00D52315">
            <w:pPr>
              <w:jc w:val="right"/>
              <w:rPr>
                <w:szCs w:val="24"/>
              </w:rPr>
            </w:pPr>
            <w:r w:rsidRPr="00CB4825">
              <w:rPr>
                <w:szCs w:val="24"/>
              </w:rPr>
              <w:t>J. Miķelsons</w:t>
            </w:r>
          </w:p>
        </w:tc>
      </w:tr>
    </w:tbl>
    <w:p w14:paraId="69E46567" w14:textId="47CBC7E5" w:rsidR="00825EB0" w:rsidRPr="00CB4825" w:rsidRDefault="00825EB0" w:rsidP="00825EB0">
      <w:pPr>
        <w:spacing w:before="240" w:after="240"/>
        <w:rPr>
          <w:rStyle w:val="Style3TimesNewRoman12"/>
          <w:color w:val="757679"/>
          <w:spacing w:val="6"/>
          <w:szCs w:val="24"/>
        </w:rPr>
      </w:pPr>
      <w:r w:rsidRPr="00CB4825">
        <w:rPr>
          <w:rStyle w:val="Style3TimesNewRoman12"/>
          <w:color w:val="757679"/>
          <w:spacing w:val="6"/>
          <w:szCs w:val="24"/>
        </w:rPr>
        <w:t>DOKUMENTS PARAKSTĪTS AR DROŠU ELEKTRONISKO PARAKSTU UN SATUR LAIKA ZĪMOGU</w:t>
      </w:r>
    </w:p>
    <w:p w14:paraId="6BF1ADC5" w14:textId="3CFC4FC9" w:rsidR="00063A98" w:rsidRPr="00CB4825" w:rsidRDefault="00490CBE" w:rsidP="00490CBE">
      <w:pPr>
        <w:jc w:val="left"/>
        <w:rPr>
          <w:szCs w:val="24"/>
        </w:rPr>
      </w:pPr>
      <w:bookmarkStart w:id="0" w:name="_Hlk59113014"/>
      <w:r w:rsidRPr="00CB4825">
        <w:rPr>
          <w:szCs w:val="24"/>
        </w:rPr>
        <w:t>Teibe, 67873853</w:t>
      </w:r>
      <w:bookmarkEnd w:id="0"/>
    </w:p>
    <w:sectPr w:rsidR="00063A98" w:rsidRPr="00CB4825" w:rsidSect="00444A3C">
      <w:headerReference w:type="even" r:id="rId15"/>
      <w:headerReference w:type="default" r:id="rId16"/>
      <w:footerReference w:type="default" r:id="rId17"/>
      <w:headerReference w:type="first" r:id="rId18"/>
      <w:type w:val="continuous"/>
      <w:pgSz w:w="12240" w:h="15840"/>
      <w:pgMar w:top="1440" w:right="1134" w:bottom="1440"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D7117" w14:textId="77777777" w:rsidR="00165742" w:rsidRDefault="00165742" w:rsidP="00825EB0">
      <w:r>
        <w:separator/>
      </w:r>
    </w:p>
  </w:endnote>
  <w:endnote w:type="continuationSeparator" w:id="0">
    <w:p w14:paraId="210780A0" w14:textId="77777777" w:rsidR="00165742" w:rsidRDefault="00165742" w:rsidP="00825EB0">
      <w:r>
        <w:continuationSeparator/>
      </w:r>
    </w:p>
  </w:endnote>
  <w:endnote w:type="continuationNotice" w:id="1">
    <w:p w14:paraId="66C3C259" w14:textId="77777777" w:rsidR="00165742" w:rsidRDefault="001657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4896C" w14:textId="77777777" w:rsidR="00063A98" w:rsidRDefault="00063A98" w:rsidP="00063A9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167218"/>
      <w:docPartObj>
        <w:docPartGallery w:val="Page Numbers (Bottom of Page)"/>
        <w:docPartUnique/>
      </w:docPartObj>
    </w:sdtPr>
    <w:sdtEndPr>
      <w:rPr>
        <w:noProof/>
      </w:rPr>
    </w:sdtEndPr>
    <w:sdtContent>
      <w:p w14:paraId="499F292B" w14:textId="62BE8D00" w:rsidR="00063A98" w:rsidRDefault="00063A98" w:rsidP="00063A98">
        <w:pPr>
          <w:pStyle w:val="Footer"/>
          <w:jc w:val="center"/>
        </w:pPr>
        <w:r>
          <w:fldChar w:fldCharType="begin"/>
        </w:r>
        <w:r>
          <w:instrText xml:space="preserve"> PAGE   \* MERGEFORMAT </w:instrText>
        </w:r>
        <w:r>
          <w:fldChar w:fldCharType="separate"/>
        </w:r>
        <w:r w:rsidR="00C05D0B">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56DC1" w14:textId="77777777" w:rsidR="00165742" w:rsidRDefault="00165742" w:rsidP="00825EB0">
      <w:r>
        <w:separator/>
      </w:r>
    </w:p>
  </w:footnote>
  <w:footnote w:type="continuationSeparator" w:id="0">
    <w:p w14:paraId="7B434E42" w14:textId="77777777" w:rsidR="00165742" w:rsidRDefault="00165742" w:rsidP="00825EB0">
      <w:r>
        <w:continuationSeparator/>
      </w:r>
    </w:p>
  </w:footnote>
  <w:footnote w:type="continuationNotice" w:id="1">
    <w:p w14:paraId="02434D1E" w14:textId="77777777" w:rsidR="00165742" w:rsidRDefault="001657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259E5" w14:textId="30D8A78B" w:rsidR="007F38FC" w:rsidRDefault="007F3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9"/>
    </w:tblGrid>
    <w:tr w:rsidR="00A07757" w14:paraId="133E2AF2" w14:textId="77777777" w:rsidTr="00E3544A">
      <w:tc>
        <w:tcPr>
          <w:tcW w:w="9299" w:type="dxa"/>
        </w:tcPr>
        <w:p w14:paraId="3F113C2C" w14:textId="38F4FC74" w:rsidR="00A07757" w:rsidRDefault="00A07757" w:rsidP="00A07757">
          <w:pPr>
            <w:pStyle w:val="Header"/>
            <w:jc w:val="center"/>
          </w:pPr>
          <w:r>
            <w:rPr>
              <w:noProof/>
              <w:lang w:val="en-US"/>
            </w:rPr>
            <w:drawing>
              <wp:inline distT="0" distB="0" distL="0" distR="0" wp14:anchorId="372248FF" wp14:editId="5B13E327">
                <wp:extent cx="1630800" cy="1317600"/>
                <wp:effectExtent l="0" t="0" r="762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_liels_vienkarsots_vienkrasu.jpg"/>
                        <pic:cNvPicPr/>
                      </pic:nvPicPr>
                      <pic:blipFill>
                        <a:blip r:embed="rId1">
                          <a:extLst>
                            <a:ext uri="{28A0092B-C50C-407E-A947-70E740481C1C}">
                              <a14:useLocalDpi xmlns:a14="http://schemas.microsoft.com/office/drawing/2010/main" val="0"/>
                            </a:ext>
                          </a:extLst>
                        </a:blip>
                        <a:stretch>
                          <a:fillRect/>
                        </a:stretch>
                      </pic:blipFill>
                      <pic:spPr>
                        <a:xfrm>
                          <a:off x="0" y="0"/>
                          <a:ext cx="1630800" cy="1317600"/>
                        </a:xfrm>
                        <a:prstGeom prst="rect">
                          <a:avLst/>
                        </a:prstGeom>
                      </pic:spPr>
                    </pic:pic>
                  </a:graphicData>
                </a:graphic>
              </wp:inline>
            </w:drawing>
          </w:r>
        </w:p>
      </w:tc>
    </w:tr>
  </w:tbl>
  <w:p w14:paraId="09EFF490" w14:textId="02A056F1" w:rsidR="00825EB0" w:rsidRPr="00897615" w:rsidRDefault="00825EB0" w:rsidP="00E3544A">
    <w:pPr>
      <w:pStyle w:val="Header"/>
      <w:tabs>
        <w:tab w:val="center" w:pos="4536"/>
        <w:tab w:val="right" w:pos="8505"/>
      </w:tabs>
      <w:spacing w:after="40"/>
      <w:jc w:val="center"/>
      <w:rPr>
        <w:rFonts w:cs="Times New Roman"/>
        <w:b/>
        <w:sz w:val="32"/>
        <w:szCs w:val="32"/>
      </w:rPr>
    </w:pPr>
    <w:r w:rsidRPr="00897615">
      <w:rPr>
        <w:rFonts w:cs="Times New Roman"/>
        <w:b/>
        <w:sz w:val="32"/>
        <w:szCs w:val="32"/>
      </w:rPr>
      <w:t>SABIEDRISKO PAKALPOJUMU REGULĒŠANAS</w:t>
    </w:r>
    <w:r>
      <w:rPr>
        <w:rFonts w:cs="Times New Roman"/>
        <w:b/>
        <w:sz w:val="32"/>
        <w:szCs w:val="32"/>
      </w:rPr>
      <w:t xml:space="preserve"> </w:t>
    </w:r>
    <w:r w:rsidRPr="00897615">
      <w:rPr>
        <w:rFonts w:cs="Times New Roman"/>
        <w:b/>
        <w:sz w:val="32"/>
        <w:szCs w:val="32"/>
      </w:rPr>
      <w:t>KOMISIJA</w:t>
    </w:r>
  </w:p>
  <w:p w14:paraId="5585F8AD" w14:textId="30D9ABAD" w:rsidR="00825EB0" w:rsidRPr="00403F68" w:rsidRDefault="00981421" w:rsidP="00825EB0">
    <w:pPr>
      <w:pStyle w:val="Header"/>
      <w:pBdr>
        <w:bottom w:val="double" w:sz="6" w:space="3" w:color="auto"/>
      </w:pBdr>
      <w:tabs>
        <w:tab w:val="center" w:pos="4536"/>
      </w:tabs>
      <w:jc w:val="center"/>
      <w:rPr>
        <w:rFonts w:cs="Times New Roman"/>
        <w:sz w:val="20"/>
        <w:szCs w:val="20"/>
      </w:rPr>
    </w:pPr>
    <w:r>
      <w:rPr>
        <w:sz w:val="20"/>
      </w:rPr>
      <w:t>Ūnijas iela 45, Rīga, LV-1039 │ tālrunis 67097200 │ fakss 67097277 │ e-pasts sprk@sprk.gov.lv</w:t>
    </w:r>
  </w:p>
  <w:p w14:paraId="0FA1DFD0" w14:textId="77777777" w:rsidR="00825EB0" w:rsidRPr="00825EB0" w:rsidRDefault="00825EB0" w:rsidP="00825EB0">
    <w:pPr>
      <w:pStyle w:val="Header"/>
      <w:jc w:val="center"/>
      <w:rPr>
        <w:rFonts w:cs="Times New Roman"/>
        <w:spacing w:val="20"/>
        <w:szCs w:val="24"/>
      </w:rPr>
    </w:pPr>
    <w:r>
      <w:rPr>
        <w:rFonts w:cs="Times New Roman"/>
        <w:spacing w:val="20"/>
        <w:szCs w:val="24"/>
      </w:rPr>
      <w:t>Rīgā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52C3" w14:textId="0771B926" w:rsidR="007F38FC" w:rsidRDefault="007F38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F96C" w14:textId="540BF2E6" w:rsidR="00B84113" w:rsidRDefault="00B841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7D068" w14:textId="69723ACB" w:rsidR="00063A98" w:rsidRPr="00063A98" w:rsidRDefault="00063A98" w:rsidP="00063A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7EE6C" w14:textId="5C340E0D" w:rsidR="00B84113" w:rsidRDefault="00B84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2F9C"/>
    <w:multiLevelType w:val="hybridMultilevel"/>
    <w:tmpl w:val="63CE29DC"/>
    <w:lvl w:ilvl="0" w:tplc="5F7EF2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3241EBE"/>
    <w:multiLevelType w:val="hybridMultilevel"/>
    <w:tmpl w:val="F644590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EB0"/>
    <w:rsid w:val="00004D95"/>
    <w:rsid w:val="00012156"/>
    <w:rsid w:val="00017D87"/>
    <w:rsid w:val="000226F6"/>
    <w:rsid w:val="00024349"/>
    <w:rsid w:val="00047FA6"/>
    <w:rsid w:val="00063A98"/>
    <w:rsid w:val="000A1DD3"/>
    <w:rsid w:val="000A288C"/>
    <w:rsid w:val="000A6E76"/>
    <w:rsid w:val="000B0FE9"/>
    <w:rsid w:val="000B67D7"/>
    <w:rsid w:val="000C6241"/>
    <w:rsid w:val="00101B5D"/>
    <w:rsid w:val="001021FE"/>
    <w:rsid w:val="00105AEF"/>
    <w:rsid w:val="00112E66"/>
    <w:rsid w:val="00117307"/>
    <w:rsid w:val="00117BE9"/>
    <w:rsid w:val="00122BAA"/>
    <w:rsid w:val="00140FBC"/>
    <w:rsid w:val="00157F8C"/>
    <w:rsid w:val="00165742"/>
    <w:rsid w:val="001671BA"/>
    <w:rsid w:val="00170586"/>
    <w:rsid w:val="001726C5"/>
    <w:rsid w:val="0017272B"/>
    <w:rsid w:val="00182256"/>
    <w:rsid w:val="00186641"/>
    <w:rsid w:val="00194F34"/>
    <w:rsid w:val="001A4510"/>
    <w:rsid w:val="001B32A8"/>
    <w:rsid w:val="001C0203"/>
    <w:rsid w:val="001C7209"/>
    <w:rsid w:val="001D1A37"/>
    <w:rsid w:val="001F062C"/>
    <w:rsid w:val="001F6093"/>
    <w:rsid w:val="00224B71"/>
    <w:rsid w:val="00224D45"/>
    <w:rsid w:val="00225FDA"/>
    <w:rsid w:val="0023061F"/>
    <w:rsid w:val="00236623"/>
    <w:rsid w:val="00236C87"/>
    <w:rsid w:val="0027701D"/>
    <w:rsid w:val="002825AB"/>
    <w:rsid w:val="00283DD8"/>
    <w:rsid w:val="002A04DA"/>
    <w:rsid w:val="002B2E7A"/>
    <w:rsid w:val="002B6264"/>
    <w:rsid w:val="002C338F"/>
    <w:rsid w:val="002C3E71"/>
    <w:rsid w:val="002D567F"/>
    <w:rsid w:val="002E27DE"/>
    <w:rsid w:val="002F7865"/>
    <w:rsid w:val="00330B50"/>
    <w:rsid w:val="00331837"/>
    <w:rsid w:val="003436C0"/>
    <w:rsid w:val="00343D19"/>
    <w:rsid w:val="00354E08"/>
    <w:rsid w:val="00357778"/>
    <w:rsid w:val="003640FF"/>
    <w:rsid w:val="00365E13"/>
    <w:rsid w:val="003764C9"/>
    <w:rsid w:val="00381BC8"/>
    <w:rsid w:val="00384A08"/>
    <w:rsid w:val="003866AF"/>
    <w:rsid w:val="00387F5A"/>
    <w:rsid w:val="0039582F"/>
    <w:rsid w:val="003A6EB2"/>
    <w:rsid w:val="003E4BE2"/>
    <w:rsid w:val="003F0981"/>
    <w:rsid w:val="0040097B"/>
    <w:rsid w:val="00423A9A"/>
    <w:rsid w:val="00444A3C"/>
    <w:rsid w:val="00457C3F"/>
    <w:rsid w:val="004834DB"/>
    <w:rsid w:val="00490CBE"/>
    <w:rsid w:val="004B020A"/>
    <w:rsid w:val="004C3A56"/>
    <w:rsid w:val="004D6FDA"/>
    <w:rsid w:val="004E3287"/>
    <w:rsid w:val="00512D65"/>
    <w:rsid w:val="00536B03"/>
    <w:rsid w:val="00537D34"/>
    <w:rsid w:val="00546744"/>
    <w:rsid w:val="00561E71"/>
    <w:rsid w:val="00580FB3"/>
    <w:rsid w:val="005953EA"/>
    <w:rsid w:val="005A4DB4"/>
    <w:rsid w:val="005B0102"/>
    <w:rsid w:val="005B03D7"/>
    <w:rsid w:val="005D12DF"/>
    <w:rsid w:val="005E72B7"/>
    <w:rsid w:val="006338DC"/>
    <w:rsid w:val="00647819"/>
    <w:rsid w:val="006504AE"/>
    <w:rsid w:val="00655E8D"/>
    <w:rsid w:val="00665A1F"/>
    <w:rsid w:val="006709B1"/>
    <w:rsid w:val="00682D67"/>
    <w:rsid w:val="00684E14"/>
    <w:rsid w:val="00694451"/>
    <w:rsid w:val="006A33BA"/>
    <w:rsid w:val="006D39D9"/>
    <w:rsid w:val="006E31E5"/>
    <w:rsid w:val="007304FF"/>
    <w:rsid w:val="00737C1D"/>
    <w:rsid w:val="00737C41"/>
    <w:rsid w:val="007403BC"/>
    <w:rsid w:val="007515B8"/>
    <w:rsid w:val="00773323"/>
    <w:rsid w:val="00780E36"/>
    <w:rsid w:val="007A70AC"/>
    <w:rsid w:val="007C0334"/>
    <w:rsid w:val="007F38FC"/>
    <w:rsid w:val="00825EB0"/>
    <w:rsid w:val="00836CB5"/>
    <w:rsid w:val="008406C5"/>
    <w:rsid w:val="00846503"/>
    <w:rsid w:val="008513C5"/>
    <w:rsid w:val="00871AC2"/>
    <w:rsid w:val="008840D6"/>
    <w:rsid w:val="008879BA"/>
    <w:rsid w:val="00895716"/>
    <w:rsid w:val="008E6861"/>
    <w:rsid w:val="00921DC7"/>
    <w:rsid w:val="00923896"/>
    <w:rsid w:val="009259D7"/>
    <w:rsid w:val="009326CA"/>
    <w:rsid w:val="00981421"/>
    <w:rsid w:val="00987B1C"/>
    <w:rsid w:val="00994D7A"/>
    <w:rsid w:val="009A25FB"/>
    <w:rsid w:val="009D072A"/>
    <w:rsid w:val="009D3A99"/>
    <w:rsid w:val="009F2022"/>
    <w:rsid w:val="00A00129"/>
    <w:rsid w:val="00A00CE7"/>
    <w:rsid w:val="00A07757"/>
    <w:rsid w:val="00A159DA"/>
    <w:rsid w:val="00A36226"/>
    <w:rsid w:val="00A41BB0"/>
    <w:rsid w:val="00A519BB"/>
    <w:rsid w:val="00A81E95"/>
    <w:rsid w:val="00AA4483"/>
    <w:rsid w:val="00AB2C96"/>
    <w:rsid w:val="00AB5209"/>
    <w:rsid w:val="00AC3366"/>
    <w:rsid w:val="00AD4422"/>
    <w:rsid w:val="00AE380A"/>
    <w:rsid w:val="00AF2461"/>
    <w:rsid w:val="00AF6E0D"/>
    <w:rsid w:val="00B00FC0"/>
    <w:rsid w:val="00B0404A"/>
    <w:rsid w:val="00B06951"/>
    <w:rsid w:val="00B0700E"/>
    <w:rsid w:val="00B24B51"/>
    <w:rsid w:val="00B3793D"/>
    <w:rsid w:val="00B549D0"/>
    <w:rsid w:val="00B6325B"/>
    <w:rsid w:val="00B80CD9"/>
    <w:rsid w:val="00B84113"/>
    <w:rsid w:val="00B944D8"/>
    <w:rsid w:val="00BD0AB0"/>
    <w:rsid w:val="00BE222B"/>
    <w:rsid w:val="00C05D0B"/>
    <w:rsid w:val="00C07B27"/>
    <w:rsid w:val="00C1186B"/>
    <w:rsid w:val="00C2731A"/>
    <w:rsid w:val="00C55CAE"/>
    <w:rsid w:val="00C613A7"/>
    <w:rsid w:val="00C61852"/>
    <w:rsid w:val="00C636A1"/>
    <w:rsid w:val="00C6689D"/>
    <w:rsid w:val="00C750F1"/>
    <w:rsid w:val="00C810D0"/>
    <w:rsid w:val="00C97CC9"/>
    <w:rsid w:val="00CA1DC8"/>
    <w:rsid w:val="00CB4825"/>
    <w:rsid w:val="00CB624C"/>
    <w:rsid w:val="00CC5449"/>
    <w:rsid w:val="00CD2308"/>
    <w:rsid w:val="00CD4FF9"/>
    <w:rsid w:val="00D22148"/>
    <w:rsid w:val="00D36915"/>
    <w:rsid w:val="00D42D52"/>
    <w:rsid w:val="00D52315"/>
    <w:rsid w:val="00D73360"/>
    <w:rsid w:val="00D75941"/>
    <w:rsid w:val="00D90D5D"/>
    <w:rsid w:val="00D96D13"/>
    <w:rsid w:val="00DB1DD6"/>
    <w:rsid w:val="00DF5233"/>
    <w:rsid w:val="00E07E33"/>
    <w:rsid w:val="00E159EA"/>
    <w:rsid w:val="00E3454D"/>
    <w:rsid w:val="00E3544A"/>
    <w:rsid w:val="00E37E2A"/>
    <w:rsid w:val="00E72B1E"/>
    <w:rsid w:val="00E7596D"/>
    <w:rsid w:val="00EA09DC"/>
    <w:rsid w:val="00EA6832"/>
    <w:rsid w:val="00EB0DE7"/>
    <w:rsid w:val="00EC2F8E"/>
    <w:rsid w:val="00EE439F"/>
    <w:rsid w:val="00F10E2F"/>
    <w:rsid w:val="00F22909"/>
    <w:rsid w:val="00F260AC"/>
    <w:rsid w:val="00F30855"/>
    <w:rsid w:val="00F41869"/>
    <w:rsid w:val="00F62174"/>
    <w:rsid w:val="00F72CA1"/>
    <w:rsid w:val="00F74B22"/>
    <w:rsid w:val="00F81CDB"/>
    <w:rsid w:val="00FC54B4"/>
    <w:rsid w:val="00FC6342"/>
    <w:rsid w:val="00FC7E95"/>
    <w:rsid w:val="00FD6AA7"/>
    <w:rsid w:val="00FD7DB6"/>
    <w:rsid w:val="00FE4F64"/>
    <w:rsid w:val="00FF4D96"/>
    <w:rsid w:val="00FF6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B39DA"/>
  <w15:chartTrackingRefBased/>
  <w15:docId w15:val="{42481815-801A-4D80-8499-4BAF0C02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09"/>
    <w:pPr>
      <w:spacing w:after="0" w:line="240" w:lineRule="auto"/>
      <w:jc w:val="both"/>
    </w:pPr>
    <w:rPr>
      <w:rFonts w:ascii="Times New Roman" w:hAnsi="Times New Roman"/>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TimesNewRoman12">
    <w:name w:val="Style3TimesNewRoman12"/>
    <w:basedOn w:val="DefaultParagraphFont"/>
    <w:uiPriority w:val="1"/>
    <w:qFormat/>
    <w:rsid w:val="00B0404A"/>
    <w:rPr>
      <w:rFonts w:ascii="Times New Roman" w:hAnsi="Times New Roman"/>
      <w:b w:val="0"/>
      <w:i w:val="0"/>
      <w:color w:val="auto"/>
      <w:sz w:val="24"/>
    </w:rPr>
  </w:style>
  <w:style w:type="paragraph" w:styleId="Header">
    <w:name w:val="header"/>
    <w:basedOn w:val="Normal"/>
    <w:link w:val="HeaderChar"/>
    <w:uiPriority w:val="99"/>
    <w:unhideWhenUsed/>
    <w:rsid w:val="00825EB0"/>
    <w:pPr>
      <w:tabs>
        <w:tab w:val="center" w:pos="4680"/>
        <w:tab w:val="right" w:pos="9360"/>
      </w:tabs>
    </w:pPr>
  </w:style>
  <w:style w:type="character" w:customStyle="1" w:styleId="HeaderChar">
    <w:name w:val="Header Char"/>
    <w:basedOn w:val="DefaultParagraphFont"/>
    <w:link w:val="Header"/>
    <w:uiPriority w:val="99"/>
    <w:rsid w:val="00825EB0"/>
    <w:rPr>
      <w:rFonts w:ascii="Times New Roman" w:hAnsi="Times New Roman"/>
      <w:sz w:val="24"/>
      <w:lang w:val="lv-LV"/>
    </w:rPr>
  </w:style>
  <w:style w:type="paragraph" w:styleId="Footer">
    <w:name w:val="footer"/>
    <w:basedOn w:val="Normal"/>
    <w:link w:val="FooterChar"/>
    <w:uiPriority w:val="99"/>
    <w:unhideWhenUsed/>
    <w:rsid w:val="00825EB0"/>
    <w:pPr>
      <w:tabs>
        <w:tab w:val="center" w:pos="4680"/>
        <w:tab w:val="right" w:pos="9360"/>
      </w:tabs>
    </w:pPr>
  </w:style>
  <w:style w:type="character" w:customStyle="1" w:styleId="FooterChar">
    <w:name w:val="Footer Char"/>
    <w:basedOn w:val="DefaultParagraphFont"/>
    <w:link w:val="Footer"/>
    <w:uiPriority w:val="99"/>
    <w:rsid w:val="00825EB0"/>
    <w:rPr>
      <w:rFonts w:ascii="Times New Roman" w:hAnsi="Times New Roman"/>
      <w:sz w:val="24"/>
      <w:lang w:val="lv-LV"/>
    </w:rPr>
  </w:style>
  <w:style w:type="table" w:styleId="TableGrid">
    <w:name w:val="Table Grid"/>
    <w:basedOn w:val="TableNormal"/>
    <w:uiPriority w:val="39"/>
    <w:rsid w:val="00825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25EB0"/>
    <w:rPr>
      <w:color w:val="808080"/>
    </w:rPr>
  </w:style>
  <w:style w:type="character" w:styleId="Hyperlink">
    <w:name w:val="Hyperlink"/>
    <w:basedOn w:val="DefaultParagraphFont"/>
    <w:uiPriority w:val="99"/>
    <w:unhideWhenUsed/>
    <w:rsid w:val="00C55CAE"/>
    <w:rPr>
      <w:color w:val="0563C1" w:themeColor="hyperlink"/>
      <w:u w:val="single"/>
    </w:rPr>
  </w:style>
  <w:style w:type="character" w:customStyle="1" w:styleId="Neatrisintapieminana1">
    <w:name w:val="Neatrisināta pieminēšana1"/>
    <w:basedOn w:val="DefaultParagraphFont"/>
    <w:uiPriority w:val="99"/>
    <w:semiHidden/>
    <w:unhideWhenUsed/>
    <w:rsid w:val="00C55CAE"/>
    <w:rPr>
      <w:color w:val="808080"/>
      <w:shd w:val="clear" w:color="auto" w:fill="E6E6E6"/>
    </w:rPr>
  </w:style>
  <w:style w:type="paragraph" w:styleId="EnvelopeReturn">
    <w:name w:val="envelope return"/>
    <w:basedOn w:val="Normal"/>
    <w:semiHidden/>
    <w:unhideWhenUsed/>
    <w:rsid w:val="002C338F"/>
    <w:pPr>
      <w:keepLines/>
      <w:spacing w:before="600"/>
      <w:jc w:val="left"/>
    </w:pPr>
    <w:rPr>
      <w:rFonts w:eastAsia="Times New Roman" w:cs="Times New Roman"/>
      <w:sz w:val="26"/>
      <w:szCs w:val="20"/>
    </w:rPr>
  </w:style>
  <w:style w:type="character" w:styleId="CommentReference">
    <w:name w:val="annotation reference"/>
    <w:basedOn w:val="DefaultParagraphFont"/>
    <w:uiPriority w:val="99"/>
    <w:semiHidden/>
    <w:unhideWhenUsed/>
    <w:rsid w:val="003764C9"/>
    <w:rPr>
      <w:sz w:val="16"/>
      <w:szCs w:val="16"/>
    </w:rPr>
  </w:style>
  <w:style w:type="paragraph" w:styleId="CommentText">
    <w:name w:val="annotation text"/>
    <w:basedOn w:val="Normal"/>
    <w:link w:val="CommentTextChar"/>
    <w:uiPriority w:val="99"/>
    <w:unhideWhenUsed/>
    <w:rsid w:val="003764C9"/>
    <w:rPr>
      <w:sz w:val="20"/>
      <w:szCs w:val="20"/>
    </w:rPr>
  </w:style>
  <w:style w:type="character" w:customStyle="1" w:styleId="CommentTextChar">
    <w:name w:val="Comment Text Char"/>
    <w:basedOn w:val="DefaultParagraphFont"/>
    <w:link w:val="CommentText"/>
    <w:uiPriority w:val="99"/>
    <w:rsid w:val="003764C9"/>
    <w:rPr>
      <w:rFonts w:ascii="Times New Roman" w:hAnsi="Times New Roman"/>
      <w:sz w:val="20"/>
      <w:szCs w:val="20"/>
      <w:lang w:val="lv-LV"/>
    </w:rPr>
  </w:style>
  <w:style w:type="paragraph" w:styleId="CommentSubject">
    <w:name w:val="annotation subject"/>
    <w:basedOn w:val="CommentText"/>
    <w:next w:val="CommentText"/>
    <w:link w:val="CommentSubjectChar"/>
    <w:uiPriority w:val="99"/>
    <w:semiHidden/>
    <w:unhideWhenUsed/>
    <w:rsid w:val="003764C9"/>
    <w:rPr>
      <w:b/>
      <w:bCs/>
    </w:rPr>
  </w:style>
  <w:style w:type="character" w:customStyle="1" w:styleId="CommentSubjectChar">
    <w:name w:val="Comment Subject Char"/>
    <w:basedOn w:val="CommentTextChar"/>
    <w:link w:val="CommentSubject"/>
    <w:uiPriority w:val="99"/>
    <w:semiHidden/>
    <w:rsid w:val="003764C9"/>
    <w:rPr>
      <w:rFonts w:ascii="Times New Roman" w:hAnsi="Times New Roman"/>
      <w:b/>
      <w:bCs/>
      <w:sz w:val="20"/>
      <w:szCs w:val="20"/>
      <w:lang w:val="lv-LV"/>
    </w:rPr>
  </w:style>
  <w:style w:type="paragraph" w:styleId="BalloonText">
    <w:name w:val="Balloon Text"/>
    <w:basedOn w:val="Normal"/>
    <w:link w:val="BalloonTextChar"/>
    <w:uiPriority w:val="99"/>
    <w:semiHidden/>
    <w:unhideWhenUsed/>
    <w:rsid w:val="003764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4C9"/>
    <w:rPr>
      <w:rFonts w:ascii="Segoe UI" w:hAnsi="Segoe UI" w:cs="Segoe UI"/>
      <w:sz w:val="18"/>
      <w:szCs w:val="18"/>
      <w:lang w:val="lv-LV"/>
    </w:rPr>
  </w:style>
  <w:style w:type="paragraph" w:styleId="ListParagraph">
    <w:name w:val="List Paragraph"/>
    <w:basedOn w:val="Normal"/>
    <w:uiPriority w:val="34"/>
    <w:qFormat/>
    <w:rsid w:val="00A159DA"/>
    <w:pPr>
      <w:ind w:left="720"/>
      <w:contextualSpacing/>
    </w:pPr>
  </w:style>
  <w:style w:type="paragraph" w:customStyle="1" w:styleId="tv213">
    <w:name w:val="tv213"/>
    <w:basedOn w:val="Normal"/>
    <w:rsid w:val="00AF2461"/>
    <w:pPr>
      <w:spacing w:before="100" w:beforeAutospacing="1" w:after="100" w:afterAutospacing="1"/>
      <w:jc w:val="left"/>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27999">
      <w:bodyDiv w:val="1"/>
      <w:marLeft w:val="0"/>
      <w:marRight w:val="0"/>
      <w:marTop w:val="0"/>
      <w:marBottom w:val="0"/>
      <w:divBdr>
        <w:top w:val="none" w:sz="0" w:space="0" w:color="auto"/>
        <w:left w:val="none" w:sz="0" w:space="0" w:color="auto"/>
        <w:bottom w:val="none" w:sz="0" w:space="0" w:color="auto"/>
        <w:right w:val="none" w:sz="0" w:space="0" w:color="auto"/>
      </w:divBdr>
    </w:div>
    <w:div w:id="714699613">
      <w:bodyDiv w:val="1"/>
      <w:marLeft w:val="0"/>
      <w:marRight w:val="0"/>
      <w:marTop w:val="0"/>
      <w:marBottom w:val="0"/>
      <w:divBdr>
        <w:top w:val="none" w:sz="0" w:space="0" w:color="auto"/>
        <w:left w:val="none" w:sz="0" w:space="0" w:color="auto"/>
        <w:bottom w:val="none" w:sz="0" w:space="0" w:color="auto"/>
        <w:right w:val="none" w:sz="0" w:space="0" w:color="auto"/>
      </w:divBdr>
    </w:div>
    <w:div w:id="715474118">
      <w:bodyDiv w:val="1"/>
      <w:marLeft w:val="0"/>
      <w:marRight w:val="0"/>
      <w:marTop w:val="0"/>
      <w:marBottom w:val="0"/>
      <w:divBdr>
        <w:top w:val="none" w:sz="0" w:space="0" w:color="auto"/>
        <w:left w:val="none" w:sz="0" w:space="0" w:color="auto"/>
        <w:bottom w:val="none" w:sz="0" w:space="0" w:color="auto"/>
        <w:right w:val="none" w:sz="0" w:space="0" w:color="auto"/>
      </w:divBdr>
    </w:div>
    <w:div w:id="937373513">
      <w:bodyDiv w:val="1"/>
      <w:marLeft w:val="0"/>
      <w:marRight w:val="0"/>
      <w:marTop w:val="0"/>
      <w:marBottom w:val="0"/>
      <w:divBdr>
        <w:top w:val="none" w:sz="0" w:space="0" w:color="auto"/>
        <w:left w:val="none" w:sz="0" w:space="0" w:color="auto"/>
        <w:bottom w:val="none" w:sz="0" w:space="0" w:color="auto"/>
        <w:right w:val="none" w:sz="0" w:space="0" w:color="auto"/>
      </w:divBdr>
    </w:div>
    <w:div w:id="1469129982">
      <w:bodyDiv w:val="1"/>
      <w:marLeft w:val="0"/>
      <w:marRight w:val="0"/>
      <w:marTop w:val="0"/>
      <w:marBottom w:val="0"/>
      <w:divBdr>
        <w:top w:val="none" w:sz="0" w:space="0" w:color="auto"/>
        <w:left w:val="none" w:sz="0" w:space="0" w:color="auto"/>
        <w:bottom w:val="none" w:sz="0" w:space="0" w:color="auto"/>
        <w:right w:val="none" w:sz="0" w:space="0" w:color="auto"/>
      </w:divBdr>
    </w:div>
    <w:div w:id="1505168150">
      <w:bodyDiv w:val="1"/>
      <w:marLeft w:val="0"/>
      <w:marRight w:val="0"/>
      <w:marTop w:val="0"/>
      <w:marBottom w:val="0"/>
      <w:divBdr>
        <w:top w:val="none" w:sz="0" w:space="0" w:color="auto"/>
        <w:left w:val="none" w:sz="0" w:space="0" w:color="auto"/>
        <w:bottom w:val="none" w:sz="0" w:space="0" w:color="auto"/>
        <w:right w:val="none" w:sz="0" w:space="0" w:color="auto"/>
      </w:divBdr>
    </w:div>
    <w:div w:id="1697924616">
      <w:bodyDiv w:val="1"/>
      <w:marLeft w:val="0"/>
      <w:marRight w:val="0"/>
      <w:marTop w:val="0"/>
      <w:marBottom w:val="0"/>
      <w:divBdr>
        <w:top w:val="none" w:sz="0" w:space="0" w:color="auto"/>
        <w:left w:val="none" w:sz="0" w:space="0" w:color="auto"/>
        <w:bottom w:val="none" w:sz="0" w:space="0" w:color="auto"/>
        <w:right w:val="none" w:sz="0" w:space="0" w:color="auto"/>
      </w:divBdr>
    </w:div>
    <w:div w:id="19787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1BF0A9295242A588FE7A27C0C362B8"/>
        <w:category>
          <w:name w:val="General"/>
          <w:gallery w:val="placeholder"/>
        </w:category>
        <w:types>
          <w:type w:val="bbPlcHdr"/>
        </w:types>
        <w:behaviors>
          <w:behavior w:val="content"/>
        </w:behaviors>
        <w:guid w:val="{0D5E841C-850E-4FBA-8679-7BA8674758B3}"/>
      </w:docPartPr>
      <w:docPartBody>
        <w:p w:rsidR="00ED4B08" w:rsidRDefault="002208B2" w:rsidP="004E3975">
          <w:pPr>
            <w:pStyle w:val="821BF0A9295242A588FE7A27C0C362B81"/>
          </w:pPr>
          <w:r>
            <w:t>[Dokumenta saturs]</w:t>
          </w:r>
        </w:p>
      </w:docPartBody>
    </w:docPart>
    <w:docPart>
      <w:docPartPr>
        <w:name w:val="93F94763B06948A89B1908B224115EA5"/>
        <w:category>
          <w:name w:val="Vispārīgi"/>
          <w:gallery w:val="placeholder"/>
        </w:category>
        <w:types>
          <w:type w:val="bbPlcHdr"/>
        </w:types>
        <w:behaviors>
          <w:behavior w:val="content"/>
        </w:behaviors>
        <w:guid w:val="{2EF8391E-D200-41EA-933F-F7E2D845FE39}"/>
      </w:docPartPr>
      <w:docPartBody>
        <w:p w:rsidR="00AD1788" w:rsidRDefault="000F000F" w:rsidP="000F000F">
          <w:pPr>
            <w:pStyle w:val="93F94763B06948A89B1908B224115EA51"/>
          </w:pPr>
          <w:r w:rsidRPr="000E40A2">
            <w:rPr>
              <w:rStyle w:val="PlaceholderText"/>
            </w:rPr>
            <w:t>[Datums]</w:t>
          </w:r>
        </w:p>
      </w:docPartBody>
    </w:docPart>
    <w:docPart>
      <w:docPartPr>
        <w:name w:val="F51EA6D522924346BFADFBB52DB285E8"/>
        <w:category>
          <w:name w:val="Vispārīgi"/>
          <w:gallery w:val="placeholder"/>
        </w:category>
        <w:types>
          <w:type w:val="bbPlcHdr"/>
        </w:types>
        <w:behaviors>
          <w:behavior w:val="content"/>
        </w:behaviors>
        <w:guid w:val="{E4566564-528D-4813-82CC-5ABC086AB9C4}"/>
      </w:docPartPr>
      <w:docPartBody>
        <w:p w:rsidR="00AD1788" w:rsidRDefault="000F000F" w:rsidP="000F000F">
          <w:pPr>
            <w:pStyle w:val="F51EA6D522924346BFADFBB52DB285E81"/>
          </w:pPr>
          <w:r>
            <w:rPr>
              <w:rStyle w:val="PlaceholderText"/>
            </w:rPr>
            <w:t>[__]</w:t>
          </w:r>
        </w:p>
      </w:docPartBody>
    </w:docPart>
    <w:docPart>
      <w:docPartPr>
        <w:name w:val="E0FA106189BD4079B3E06921A748A2DC"/>
        <w:category>
          <w:name w:val="General"/>
          <w:gallery w:val="placeholder"/>
        </w:category>
        <w:types>
          <w:type w:val="bbPlcHdr"/>
        </w:types>
        <w:behaviors>
          <w:behavior w:val="content"/>
        </w:behaviors>
        <w:guid w:val="{3F73F3DA-4AF1-4172-B353-8B67DE28F2C1}"/>
      </w:docPartPr>
      <w:docPartBody>
        <w:p w:rsidR="00803C22" w:rsidRDefault="002724EF" w:rsidP="002724EF">
          <w:pPr>
            <w:pStyle w:val="E0FA106189BD4079B3E06921A748A2DC"/>
          </w:pPr>
          <w:r>
            <w:rPr>
              <w:b/>
            </w:rPr>
            <w:t>[Adresāts]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975"/>
    <w:rsid w:val="00012787"/>
    <w:rsid w:val="00024FFB"/>
    <w:rsid w:val="000F000F"/>
    <w:rsid w:val="00144334"/>
    <w:rsid w:val="00146D2A"/>
    <w:rsid w:val="00184DC2"/>
    <w:rsid w:val="001C423B"/>
    <w:rsid w:val="002208B2"/>
    <w:rsid w:val="00231EC9"/>
    <w:rsid w:val="002724EF"/>
    <w:rsid w:val="00330F87"/>
    <w:rsid w:val="003E6E39"/>
    <w:rsid w:val="003F01A2"/>
    <w:rsid w:val="003F346E"/>
    <w:rsid w:val="00480C37"/>
    <w:rsid w:val="004A7CAA"/>
    <w:rsid w:val="004E3975"/>
    <w:rsid w:val="00507D13"/>
    <w:rsid w:val="00515D14"/>
    <w:rsid w:val="00534EAE"/>
    <w:rsid w:val="00563767"/>
    <w:rsid w:val="00582AC9"/>
    <w:rsid w:val="005B0AFA"/>
    <w:rsid w:val="005F58BB"/>
    <w:rsid w:val="007350C6"/>
    <w:rsid w:val="00744918"/>
    <w:rsid w:val="0075703D"/>
    <w:rsid w:val="00803C22"/>
    <w:rsid w:val="008956D7"/>
    <w:rsid w:val="00922043"/>
    <w:rsid w:val="00962FA7"/>
    <w:rsid w:val="00A2542A"/>
    <w:rsid w:val="00A9355D"/>
    <w:rsid w:val="00AD1788"/>
    <w:rsid w:val="00AD62D8"/>
    <w:rsid w:val="00AD71E5"/>
    <w:rsid w:val="00B652D0"/>
    <w:rsid w:val="00B931EC"/>
    <w:rsid w:val="00C167A0"/>
    <w:rsid w:val="00C23E58"/>
    <w:rsid w:val="00C64B5F"/>
    <w:rsid w:val="00CC2F36"/>
    <w:rsid w:val="00D92F13"/>
    <w:rsid w:val="00DC76BA"/>
    <w:rsid w:val="00E13C52"/>
    <w:rsid w:val="00ED4B08"/>
    <w:rsid w:val="00F85CCC"/>
    <w:rsid w:val="00FA3449"/>
    <w:rsid w:val="00FD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000F"/>
    <w:rPr>
      <w:color w:val="808080"/>
    </w:rPr>
  </w:style>
  <w:style w:type="paragraph" w:customStyle="1" w:styleId="821BF0A9295242A588FE7A27C0C362B81">
    <w:name w:val="821BF0A9295242A588FE7A27C0C362B81"/>
    <w:rsid w:val="004E3975"/>
    <w:pPr>
      <w:spacing w:after="0" w:line="240" w:lineRule="auto"/>
      <w:jc w:val="both"/>
    </w:pPr>
    <w:rPr>
      <w:rFonts w:ascii="Times New Roman" w:eastAsiaTheme="minorHAnsi" w:hAnsi="Times New Roman"/>
      <w:sz w:val="24"/>
      <w:lang w:val="lv-LV"/>
    </w:rPr>
  </w:style>
  <w:style w:type="paragraph" w:customStyle="1" w:styleId="93F94763B06948A89B1908B224115EA51">
    <w:name w:val="93F94763B06948A89B1908B224115EA51"/>
    <w:rsid w:val="000F000F"/>
    <w:pPr>
      <w:spacing w:after="0" w:line="240" w:lineRule="auto"/>
      <w:jc w:val="both"/>
    </w:pPr>
    <w:rPr>
      <w:rFonts w:ascii="Times New Roman" w:eastAsiaTheme="minorHAnsi" w:hAnsi="Times New Roman"/>
      <w:sz w:val="24"/>
      <w:lang w:val="lv-LV"/>
    </w:rPr>
  </w:style>
  <w:style w:type="paragraph" w:customStyle="1" w:styleId="F51EA6D522924346BFADFBB52DB285E81">
    <w:name w:val="F51EA6D522924346BFADFBB52DB285E81"/>
    <w:rsid w:val="000F000F"/>
    <w:pPr>
      <w:spacing w:after="0" w:line="240" w:lineRule="auto"/>
      <w:jc w:val="both"/>
    </w:pPr>
    <w:rPr>
      <w:rFonts w:ascii="Times New Roman" w:eastAsiaTheme="minorHAnsi" w:hAnsi="Times New Roman"/>
      <w:sz w:val="24"/>
      <w:lang w:val="lv-LV"/>
    </w:rPr>
  </w:style>
  <w:style w:type="paragraph" w:customStyle="1" w:styleId="E0FA106189BD4079B3E06921A748A2DC">
    <w:name w:val="E0FA106189BD4079B3E06921A748A2DC"/>
    <w:rsid w:val="002724EF"/>
    <w:rPr>
      <w:lang w:val="lv-LV" w:eastAsia="lv-LV"/>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8BDDC2A0134E0D43A8BF7ED2D3EB1E96" ma:contentTypeVersion="6" ma:contentTypeDescription="Izveidot jaunu dokumentu." ma:contentTypeScope="" ma:versionID="86301bab74f73ed9225591fbcdcba732">
  <xsd:schema xmlns:xsd="http://www.w3.org/2001/XMLSchema" xmlns:xs="http://www.w3.org/2001/XMLSchema" xmlns:p="http://schemas.microsoft.com/office/2006/metadata/properties" xmlns:ns2="21f7a9fe-7315-4d12-abaf-ae2e09d19234" xmlns:ns3="68cc99ac-fd15-414f-9a52-32e49d41466d" targetNamespace="http://schemas.microsoft.com/office/2006/metadata/properties" ma:root="true" ma:fieldsID="0f296094288e8d0e42a4370e2b719792" ns2:_="" ns3:_="">
    <xsd:import namespace="21f7a9fe-7315-4d12-abaf-ae2e09d19234"/>
    <xsd:import namespace="68cc99ac-fd15-414f-9a52-32e49d4146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7a9fe-7315-4d12-abaf-ae2e09d19234"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cc99ac-fd15-414f-9a52-32e49d41466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B54944-D921-4AAA-ACE5-1995AEA331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BBCC7-3DD4-4C1A-9087-1B728783B699}">
  <ds:schemaRefs>
    <ds:schemaRef ds:uri="http://schemas.microsoft.com/sharepoint/v3/contenttype/forms"/>
  </ds:schemaRefs>
</ds:datastoreItem>
</file>

<file path=customXml/itemProps3.xml><?xml version="1.0" encoding="utf-8"?>
<ds:datastoreItem xmlns:ds="http://schemas.openxmlformats.org/officeDocument/2006/customXml" ds:itemID="{A2309ED0-C922-4B26-902F-AE87C82B0616}">
  <ds:schemaRefs>
    <ds:schemaRef ds:uri="http://schemas.openxmlformats.org/officeDocument/2006/bibliography"/>
  </ds:schemaRefs>
</ds:datastoreItem>
</file>

<file path=customXml/itemProps4.xml><?xml version="1.0" encoding="utf-8"?>
<ds:datastoreItem xmlns:ds="http://schemas.openxmlformats.org/officeDocument/2006/customXml" ds:itemID="{117801B7-0200-47C4-862F-F9C0C6F36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7a9fe-7315-4d12-abaf-ae2e09d19234"/>
    <ds:schemaRef ds:uri="68cc99ac-fd15-414f-9a52-32e49d414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7249</Words>
  <Characters>4132</Characters>
  <Application>Microsoft Office Word</Application>
  <DocSecurity>0</DocSecurity>
  <Lines>34</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SPRK vestule</vt:lpstr>
      <vt:lpstr>SPRK vestule</vt:lpstr>
    </vt:vector>
  </TitlesOfParts>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SPRK vestule</dc:title>
  <dc:subject/>
  <dc:creator>SPRK</dc:creator>
  <cp:keywords/>
  <dc:description/>
  <cp:lastModifiedBy>Ilze Doniņa</cp:lastModifiedBy>
  <cp:revision>2</cp:revision>
  <dcterms:created xsi:type="dcterms:W3CDTF">2021-07-05T09:31:00Z</dcterms:created>
  <dcterms:modified xsi:type="dcterms:W3CDTF">2021-07-05T09:31:00Z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0x0101008BDDC2A0134E0D43A8BF7ED2D3EB1E96</vt:lpwstr>
  </property>
</Properties>
</file>