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23-TA-2567: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15. novembra noteikumos Nr. 857 "Noteikumi par sociālajām garantijām bārenim un bez vecāku gādības palikušajam bērnam, kurš ir ārpusģimenes aprūpē, kā arī pēc ārpusģimenes aprūpes beigšanās"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2005. gada 15. novembra noteikumos Nr. 857 "Noteikumi par sociālajām garantijām bārenim un bez vecāku gādības palikušajam bērnam, kurš ir ārpusģimenes aprūpē, kā arī pēc ārpusģimenes aprūpes beigšanās"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projekts var tikt virzīts izskatīšanai Ministru kabinetā tikai pēc likumprojekta “Grozījumi Sociālo pakalpojumu un sociālās palīdzības likumā” (22-TA-1080) izskatīšanas Saeimā.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1.1.sadaļas punktu “Apraksts”, norādot prioritārā pasākuma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Ministru kabineta 21.12.2022. rīkojumu Nr.967 apstiprinātas Bērnu, jaunatnes un ģimenes attīstības pamatnostādnes 2022.–2027. gadam, nepieciešams precizēt anotācijas 1.3.sadaļas punktā “Pašreizējā situācija”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tiks virzīts izskatīšanai Ministru kabineta sēdē 2024.gadā, nepieciešams anotācijas 3.sadaļas tabulas ailēs precizēt norādītos periodus, attiecīgi precizējot anotācijas 3.sadaļas punktu “Cita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Šo noteikumu </w:t>
            </w:r>
            <w:r w:rsidR="00000000" w:rsidRPr="00000000" w:rsidDel="00000000">
              <w:rPr>
                <w:rtl w:val="0"/>
              </w:rPr>
              <w:t xml:space="preserve">15. </w:t>
            </w:r>
            <w:r w:rsidR="00000000" w:rsidRPr="00000000" w:rsidDel="00000000">
              <w:rPr>
                <w:rtl w:val="0"/>
              </w:rPr>
              <w:t xml:space="preserve">punktā</w:t>
            </w:r>
            <w:r w:rsidR="00000000" w:rsidRPr="00000000" w:rsidDel="00000000">
              <w:rPr>
                <w:rtl w:val="0"/>
              </w:rPr>
              <w:t xml:space="preserve"> noteiktajā gadījumā bērns vai pilngadību sasniegušais bērns, saņemot jauno apliecību, bāriņtiesā vienlaikus nodod iepriekš izdoto apliecību. Nodoto apliecību bāriņtiesa divu nedēļu laikā iesniedz centrā vai nosūta tai pa pastu.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1.12.apakšpunktā aizstāt vārdu “tai” ar vārdu “tam”.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veic maksājumu sociālajam dienestam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1.18.apakšpunktu paredzēts papildināt MK 15.11.2005. noteikumus Nr.857 ar VI1 nodaļu, kuras 32.6</w:t>
            </w:r>
            <w:r w:rsidR="00000000" w:rsidRPr="00000000" w:rsidDel="00000000">
              <w:rPr>
                <w:vertAlign w:val="superscript"/>
                <w:rtl w:val="0"/>
              </w:rPr>
              <w:t xml:space="preserve">1</w:t>
            </w:r>
            <w:r w:rsidR="00000000" w:rsidRPr="00000000" w:rsidDel="00000000">
              <w:rPr>
                <w:rtl w:val="0"/>
              </w:rPr>
              <w:t xml:space="preserve">.apakšpunkts nosaka, ka Labklājības ministrija veic atbalsta maksājumu pašvaldībai, savukārt 32.</w:t>
            </w:r>
            <w:r w:rsidR="00000000" w:rsidRPr="00000000" w:rsidDel="00000000">
              <w:rPr>
                <w:vertAlign w:val="superscript"/>
                <w:rtl w:val="0"/>
              </w:rPr>
              <w:t xml:space="preserve">8</w:t>
            </w:r>
            <w:r w:rsidR="00000000" w:rsidRPr="00000000" w:rsidDel="00000000">
              <w:rPr>
                <w:rtl w:val="0"/>
              </w:rPr>
              <w:t xml:space="preserve"> punkts nosaka, ka Labklājības ministrija veic maksājumu sociālajam dienestam atbilstoši precizētajā pieprasījumā norādītajam finanšu izlietojumam. Ņemot vērā minēto, lūdzam salāgot noteikumu projektā sniegto informāciju, atbilstoši precizējot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8</w:t>
            </w:r>
            <w:r w:rsidR="00000000" w:rsidRPr="00000000" w:rsidDel="00000000">
              <w:rPr>
                <w:rtl w:val="0"/>
              </w:rPr>
              <w:t xml:space="preserve"> Sociālais dienests trīs mēnešu laikā pēc šo noteikumu </w:t>
            </w:r>
            <w:r w:rsidR="00000000" w:rsidRPr="00000000" w:rsidDel="00000000">
              <w:rPr>
                <w:rtl w:val="0"/>
              </w:rPr>
              <w:t xml:space="preserve">32.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pieprasījuma iesniegšanas ir tiesīgs precizēt pieprasījumā minēto informāciju un iesniegt Labklājības ministrijā precizēto pieprasījumu par atbalsta pasākumu nodrošināšanu. Labklājības ministrija pieņem precizēto pieprasījumu un veic maksājumu sociālajam dienestam atbilstoši precizētajā pieprasījumā norādītajam finanšu izlietojumam. Izņēmuma gadījumos, ja norādīti pamatoti iemesli, kādēļ pieprasījums nav iesniegts vai precizēts noteiktajā termiņā, tiek pieņemti precizētie pieprasījumi par iepriekšējiem periodiem.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termiņu, kurā LM veic maksājumu sociālajam dienestam par precizēto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11.01.2024. 17.22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23-TA-2567</w:t>
    </w:r>
    <w:r>
      <w:br/>
    </w:r>
    <w:r w:rsidR="00000000" w:rsidRPr="00000000" w:rsidDel="00000000">
      <w:rPr>
        <w:rtl w:val="0"/>
      </w:rPr>
      <w:t xml:space="preserve">Izdrukāts 11.01.2024. 17.22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Atzinumi_23-TA-2567.docx</dc:title>
</cp:coreProperties>
</file>

<file path=docProps/custom.xml><?xml version="1.0" encoding="utf-8"?>
<Properties xmlns="http://schemas.openxmlformats.org/officeDocument/2006/custom-properties" xmlns:vt="http://schemas.openxmlformats.org/officeDocument/2006/docPropsVTypes"/>
</file>