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22-TA-3597: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2.2. reformu un investīciju virziena “Uzņēmumu digitālā transformācija un inovācijas” 2.2.1.3.i. investīcijas "Atbalsts jaunu produktu un pakalpojumu ieviešanai uzņēmējdarbībā"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prasības projekta iesniedzējam, finansējuma saņēmējam un sadarbības partnerim;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1.3. apakšpunktā svītrot atsauci uz finansējuma saņēmēju, ņemot vērā, ka minētais izriet no noteikumu projekta 1.5. apakšpunktā noteiktā, proti, pienākumi ietver sevī arī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iesaistīto institūciju un finansējuma saņēmēja tiesības pieprasīt un saņemt tiešu pieeju datiem valsts informācijas sistēmās.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svītrot noteikumu projekta 1.6. apakšpunktā un 91. punktā ietverto atsauci uz finansējuma saņēmēju, kas neatbilst  Likuma par budžetu un finanšu vadību 19.</w:t>
            </w:r>
            <w:r w:rsidR="00000000" w:rsidRPr="00000000" w:rsidDel="00000000">
              <w:rPr>
                <w:vertAlign w:val="superscript"/>
                <w:rtl w:val="0"/>
              </w:rPr>
              <w:t xml:space="preserve">3</w:t>
            </w:r>
            <w:r w:rsidR="00000000" w:rsidRPr="00000000" w:rsidDel="00000000">
              <w:rPr>
                <w:rtl w:val="0"/>
              </w:rPr>
              <w:t xml:space="preserve"> panta otrajā daļā ietvertajam pilnvarojumam Ministru kabinetam. Norādām, ka vienīgi Atveseļošanas un noturības mehānisma ieviešanā iesaistītajām institūcijām, nevis finansējuma saņēmējam, ir tiesības pieprasīt un noteiktā apjomā saņemt tiešu pieeju datiem valsts informācijas sistēmās.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pētniecības projekts – finansējuma saņēmējam iesniegts sadarbības partnera gatavots dokumentu kopums, kurā iekļauts pētniecības projekta iesniegums un pētniecības projekta apraksts, kas noteikts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saskaņā ar izstrādātajiem nosacījumiem par pētniecības projekta īstenošanu, ko vērtējusi pētniecības projektu vērtēšanas komisija un lēmumu par komercdarbības atbalsta nosacījumiem pieņēmusi Aģentūra;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noteikumu projektā konsekventi norādīt, vai tiek pieņemts lēmums par [projekta atbilstību] komercdarbības nosacījumiem vai lēmums par komercdarbības atbalsta 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projekta iesniedzējs - ir Latvijas Republikā reģistrēta juridiska persona, kura iesniedz projekta iesniegumu un atbilst šo noteikumu </w:t>
            </w:r>
            <w:r w:rsidR="00000000" w:rsidRPr="00000000" w:rsidDel="00000000">
              <w:rPr>
                <w:rtl w:val="0"/>
              </w:rPr>
              <w:t xml:space="preserve">33. </w:t>
            </w:r>
            <w:r w:rsidR="00000000" w:rsidRPr="00000000" w:rsidDel="00000000">
              <w:rPr>
                <w:rtl w:val="0"/>
              </w:rPr>
              <w:t xml:space="preserve">punkta</w:t>
            </w:r>
            <w:r w:rsidR="00000000" w:rsidRPr="00000000" w:rsidDel="00000000">
              <w:rPr>
                <w:rtl w:val="0"/>
              </w:rPr>
              <w:t xml:space="preserve">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2.10. apakšpunktā svītrot vārdus "Latvijas Republikā reģistrēta juridiska", tādējādi salāgojot minēto apakšpunktu ar šo noteikumu 33. punktā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iesniedzējs iesniedz projekta iesniegumu Vadības informācijas sistēmā, pievienojot šādus dokumentus un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atbilstoši Administratīvā procesa likuma (turpmāk – APL) 56. panta pirmajai daļai </w:t>
            </w:r>
            <w:r w:rsidR="00000000" w:rsidRPr="00000000" w:rsidDel="00000000">
              <w:rPr>
                <w:u w:val="single"/>
                <w:rtl w:val="0"/>
              </w:rPr>
              <w:t xml:space="preserve">iesniegumu administratīvās lietas ierosināšanai var iesniegt mutvārdos vai rakstveidā, arī elektroniski bez droša elektroniskā paraksta,</w:t>
            </w:r>
            <w:r w:rsidR="00000000" w:rsidRPr="00000000" w:rsidDel="00000000">
              <w:rPr>
                <w:rtl w:val="0"/>
              </w:rPr>
              <w:t xml:space="preserve"> ja iestāde nodrošina, ka fiziskās personas identitāte ir pārbaudīta saskaņā ar Fizisko personu elektroniskās identifikācijas likumu. Ievērojot minēto, kā arī noteikumu projektam pievienotās izziņas par sniegtajiem iebildumiem un priekšlikumiem (turpmāk – izziņa) 13. punktā sniegto skaidrojumu, </w:t>
            </w:r>
            <w:r w:rsidR="00000000" w:rsidRPr="00000000" w:rsidDel="00000000">
              <w:rPr>
                <w:u w:val="single"/>
                <w:rtl w:val="0"/>
              </w:rPr>
              <w:t xml:space="preserve">lūdzam papildināt noteikumu projekta anotāciju ar norādi uz likumu</w:t>
            </w:r>
            <w:r w:rsidR="00000000" w:rsidRPr="00000000" w:rsidDel="00000000">
              <w:rPr>
                <w:rtl w:val="0"/>
              </w:rPr>
              <w:t xml:space="preserve">, no kura izriet speciālais regulējums attiecībā uz Latvijas Atveseļošanas un noturības mehānisma plāna 2.2. reformu un investīciju virziena "Uzņēmumu digitālā transformācija un inovācijas" 2.2.1.3.i. investīcijas "Atbalsts jaunu produktu un pakalpojumu ieviešanai uzņēmējdarbībā" projekta (turpmāk – projekts) iesnieguma iesniegšanas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izslēgšanas kritēriji atbilst šo noteikumu </w:t>
            </w:r>
            <w:r w:rsidR="00000000" w:rsidRPr="00000000" w:rsidDel="00000000">
              <w:rPr>
                <w:rtl w:val="0"/>
              </w:rPr>
              <w:t xml:space="preserve">35. </w:t>
            </w:r>
            <w:r w:rsidR="00000000" w:rsidRPr="00000000" w:rsidDel="00000000">
              <w:rPr>
                <w:rtl w:val="0"/>
              </w:rPr>
              <w:t xml:space="preserve">punkta</w:t>
            </w:r>
            <w:r w:rsidR="00000000" w:rsidRPr="00000000" w:rsidDel="00000000">
              <w:rPr>
                <w:rtl w:val="0"/>
              </w:rPr>
              <w:t xml:space="preserve"> prasībām. Ja konstatē, ka uz projekta iesniedzēju ir attiecināms vismaz viens no izslēgšanas kritērijiem turpmāko projekta iesnieguma vērtēšanu neveic;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izslēgšanas kritēriji, kuri minēti noteikumu projekta 3. pielikumā, neatbilst, jo ir ar plašāku saturu, nekā noteikumu projekta 35. punktā minētie, tādēļ lūdzam salāgot noteikumu projekta 25.1. apakšpunktu ar 3.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29.5. ja kāds no Aģentūras lēmumā par projekta iesnieguma apstiprināšanu ar nosacījumu noteiktajiem nosacījumiem netiek izpildīts vai netiek izpildīts noteiktajā termiņā, saskaņā ar šo noteikumu </w:t>
            </w:r>
            <w:r w:rsidR="00000000" w:rsidRPr="00000000" w:rsidDel="00000000">
              <w:rPr>
                <w:rtl w:val="0"/>
              </w:rPr>
              <w:t xml:space="preserve">28. </w:t>
            </w:r>
            <w:r w:rsidR="00000000" w:rsidRPr="00000000" w:rsidDel="00000000">
              <w:rPr>
                <w:rtl w:val="0"/>
              </w:rPr>
              <w:t xml:space="preserve">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28. punktam Latvijas Investīciju un attīstības aģentūra (turpmāk – aģentūra) </w:t>
            </w:r>
            <w:r w:rsidR="00000000" w:rsidRPr="00000000" w:rsidDel="00000000">
              <w:rPr>
                <w:u w:val="single"/>
                <w:rtl w:val="0"/>
              </w:rPr>
              <w:t xml:space="preserve">pieņem lēmumu par projekta iesnieguma apstiprināšanu ar nosacījumu</w:t>
            </w:r>
            <w:r w:rsidR="00000000" w:rsidRPr="00000000" w:rsidDel="00000000">
              <w:rPr>
                <w:rtl w:val="0"/>
              </w:rPr>
              <w:t xml:space="preserve">, ja projekta iesniegumā ir trūkumi, kuri projekta iesniedzējam jānovērš, lai projekta iesniegums pilnībā atbilstu projektu iesniegumu vērtēšanas kritērijiem un projektu varētu atbilstoši īstenot. Ja minētie nosacījumi tiek izpildīti lēmumā noteiktajā termiņā un kārtībā, aģentūra izdod atzinumu par lēmumā noteikto nosacījumu izpildi un atzinumā par nosacījumu izpildi iekļauj arī informāciju par līgumslēgšanas procesa uzsākšanas nepieciešamību. Vienlaikus noteikumu projekta 29.5. apakšpunkts noteic, ka aģentūra </w:t>
            </w:r>
            <w:r w:rsidR="00000000" w:rsidRPr="00000000" w:rsidDel="00000000">
              <w:rPr>
                <w:u w:val="single"/>
                <w:rtl w:val="0"/>
              </w:rPr>
              <w:t xml:space="preserve">pieņem lēmumu par projekta iesnieguma noraidīšanu</w:t>
            </w:r>
            <w:r w:rsidR="00000000" w:rsidRPr="00000000" w:rsidDel="00000000">
              <w:rPr>
                <w:rtl w:val="0"/>
              </w:rPr>
              <w:t xml:space="preserve">, ja kāds no aģentūras lēmumā par projekta iesnieguma apstiprināšanu ar nosacījumu netiek izpildīts vai netiek izpildīts noteiktajā termiņā saskaņā ar noteikumu projekta 28. punktu. Saistībā ar minēto vēršam uzmanību, ka nav pieļaujams administratīvajā lietā, kurā jau ir pieņems lēmums par projekta iesnieguma apstiprināšanu ar nosacījumu, pieņemt lēmumu par tā paša projekta iesnieguma noraidīšanu. Skaidrojam, ka atbilstoši APL 85. panta otrās daļas 2. punktam adresātam labvēlīgu tiesisku administratīvu aktu var atcelt, ja administratīvais akts izdots ar kādu citu nosacījumu un šis nosacījums nav vispār izpildīts, nav pienācīgi izpildīts vai nav laikus izpildīts.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APL 70. panta pirmā daļa noteic, ka, ja ārējā normatīvajā aktā vai pašā administratīvajā aktā nav noteikts citādi, administratīvais akts stājas spēkā ar brīdi, kad tas paziņots adresātam. Tādējādi, ja, piemēram, aģentūras lēmumā par projekta iesnieguma apstiprināšanu ar nosacījumu ir noteikts, ka lēmums stājas spēkā brīdī, kad nosacījums ir izpildīts, tad kamēr adresāts lēmumā noteikto nosacījumu neizpilda, lēmums spēkā nestājas. Savukārt, ja aģentūras lēmums par projekta iesnieguma apstiprināšanu ar nosacījumu stājas spēkā vispārējā kārtībā, tad gadījumā, ja adresāts šo nosacījumu neizpilda vai neizpilda noteiktajā termiņā, aģentūrai ir tiesības lēmumu atcelt.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administratīvā procesa vispārīgie jautājumi regulēti APL, lūdzam svītrot noteikumu projekta 29.5.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tā dalībnieki ir vismaz viena nozares asociācija vai vismaz pieci savstarpēji nesaistīti nozares komersanti vai atzītas lauksaimniecības pakalpojumu kooperatīvās sabiedrības, kuru kopējais apgrozījums pēdējā noslēgtajā pārskata gadā ir vismaz 150 milj. </w:t>
            </w:r>
            <w:r w:rsidR="00000000" w:rsidRPr="00000000" w:rsidDel="00000000">
              <w:rPr>
                <w:i w:val="1"/>
                <w:rtl w:val="0"/>
              </w:rPr>
              <w:t xml:space="preserve">euro</w:t>
            </w:r>
            <w:r w:rsidR="00000000" w:rsidRPr="00000000" w:rsidDel="00000000">
              <w:rPr>
                <w:rtl w:val="0"/>
              </w:rPr>
              <w:t xml:space="preserve">, vai projekta iesniedzējs iesniedz atbalsta vēstuli par projekta nozīmību nozares attīstībā no nozares asociācijas, kas apvieno nozares saimnieciskās darbības veicējus, kuru kopējais apgrozījums pēdējā noslēgtajā pārskata gadā  ir vismaz 150 milj. </w:t>
            </w:r>
            <w:r w:rsidR="00000000" w:rsidRPr="00000000" w:rsidDel="00000000">
              <w:rPr>
                <w:i w:val="1"/>
                <w:rtl w:val="0"/>
              </w:rPr>
              <w:t xml:space="preserve">euro</w:t>
            </w:r>
            <w:r w:rsidR="00000000" w:rsidRPr="00000000" w:rsidDel="00000000">
              <w:rPr>
                <w:rtl w:val="0"/>
              </w:rPr>
              <w:t xml:space="preserve">. Nosakot kopējo apgrozījumu pēdējā noslēgtajā pārskata gadā, tajā neietver pētniecības un zināšanu izplatīšanas organizāciju un pašvaldību apgrozījumu;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iesnieguma iesniedzēji var būt komersanti - juridiskas personas un biedri, lūdzam noteikumu projekta 33.2. un 33.3. apakšpunktā, kā arī 3. pielikumā norādīt uz dalībniekiem, </w:t>
            </w:r>
            <w:r w:rsidR="00000000" w:rsidRPr="00000000" w:rsidDel="00000000">
              <w:rPr>
                <w:u w:val="single"/>
                <w:rtl w:val="0"/>
              </w:rPr>
              <w:t xml:space="preserve">akcionāriem vai biedriem</w:t>
            </w:r>
            <w:r w:rsidR="00000000" w:rsidRPr="00000000" w:rsidDel="00000000">
              <w:rPr>
                <w:rtl w:val="0"/>
              </w:rPr>
              <w:t xml:space="preserve"> vai alternatīvi lūdzam noteikumu projekta anotācijā skaidrot, kādēļ tas nav nepieciešams. Kā arī atkārtoti lūdzam izvairīties no norādes "apvieno" lietojuma, tā vietā norādot uz prasībām attiecīgās nozares asociācijas biedriem.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Aģentūra noraida projekta iesniegumu, ja uz projekta iesniedzēju vai sadarbības partneri attiecināms jebkurš no šādiem izslēgšanas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35. punktā norādīts uz projekta iesniedzēju vai sadarbības partneri, lūdzam arī noteikumu projekta 35. punkta tālākajos apakšpunktos, kā arī noteikumu projekta 3. pielikumā norādīt ne vien uz projekta iesniedzēju, bet arī sadarbības partneri (noteikumu projektā ietverot norādi "ja attiecināms", ņemot vērā, ka sadarbības partnera piesaiste ir fakultatīva).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projekta iesniedzējs vai persona, kura ir projekta iesniedzēja valdes vai komisijas loceklis vai prokūrists, vai persona, kura ir pilnvarota pārstāvēt projekta iesniedzēju ar filiāli saistītās darbībās, ar tādu prokurora priekšrakstu par sodu vai tiesas spriedumu, kas stājies spēkā un kļuvis neapstrīdams un nepārsūdzams, ir atzīta par vainīgu jebkurā no šādiem noziedzīgiem nodarījumiem: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korektu juridisko terminoloģiju, lūdzam svītrot noteikumu projekta 35.1., 35.2. un 35.5. apakšpunktā vārdus "neapstrīdams un".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Sadarbības partneris var iesaistīt citus komersantus vai pētniecības un zināšanu izplatīšanas organizācijas, kas piedalās pētniecības projekta īstenošanā ar zinātniekiem (doktoriem), vai ārpakalpojumu sniedzējus – pētniecības un zināšanu izplatīšanas organizācijas vai citas juridiskās personas, kuras nodarbina zinātniekus (doktorus), – pētniecības projekta iesniegumā norādot, no kurienes tiks iesaistīti zinātnieki (doktori). Pētniecības projekta ietvaros piemērojams normatīvajos aktos par iepirkuma procedūru un tās piemērošanas kārtību pasūtītāja finansētiem projektiem noteiktā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43. punktā svītrot pēdējo teikumu, bet 109. punktā - otro teikumu, vai gadījumā, ja attiecīgos normatīvos aktus citādi nebūtu pamats piemērot, lūdzam konkrēti norādīt tiesību subjektu, kuram tiek noteikts pienākums konkrēto normatīvo regulējumu piemērot, noteikumu projekta anotācijā sniedzot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79.6. izstrādāt pētniecības projektu vērtēšanas kritēriju piemērošanas metodiku atbilstoši Atveseļošanas fonda plānā noteiktajiem projektu iesniegumu vērtēšanas kritērijiem un ne vēlāk kā viena mēneša laikā pēc šo noteikumu spēkā stāšanās, publicēt to savā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82. punktā ietverto iebildumu ierosinām attiecīgo metodiku publicēt oficiālajā izdevumā "Latvijas Vēstnesis", noteikumu projektu papildinot ar atbilstošu regulējumu. Kā arī ierosinām noteikumu projekta 86.2.16. apakšpunktā svītrot vārdus "saskaņā ar šo noteikumu 79.6. apakšpunktā nozares ministrijas izstrādāto pētniecības projektu vērtēšanas metodiku", bet noteikumu projekta 79.6. apakšpunktā papildināt pēc vārdiem "piemērošanas metodiku" ar vārdiem "pētniecības projektu vērtēšanas kritēriju sagatavošanai".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"79.6. izstrādāt pētniecības projektu vērtēšanas kritēriju piemērošanas metodiku pētniecības projektu vērtēšanas kritēriju sagatavošanai atbilstoši Atveseļošanas fonda plānā noteiktajiem projektu iesniegumu vērtēšanas kritērijiem un ne vēlāk kā viena mēneša laikā pēc šo noteikumu spēkā stāšanās, publicēt to savā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79.6. izstrādāt pētniecības projektu vērtēšanas kritēriju piemērošanas metodiku atbilstoši Atveseļošanas fonda plānā noteiktajiem projektu iesniegumu vērtēšanas kritērijiem un ne vēlāk kā viena mēneša laikā pēc šo noteikumu spēkā stāšanās, publicēt to savā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59. punktā ietverto iebildumu atkārtoti lūdzam precizēt noteikumu projekta 79.6. apakšpunktu, jo projekta iesnieguma vērtēšanas kritēriji, uz kuriem izdarīta atsauce šajā noteikumu projekta punktā, attiecīgajā plānā nav ietverta, padarot konkrēto regulējumu neskaidru.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Nozares ministrijai ir tiesības pieprasīt piekļuvi Valsts ieņēmumu dienesta datu bāzē esošajiem datiem, lai nodrošinātu šo noteikumu </w:t>
            </w:r>
            <w:r w:rsidR="00000000" w:rsidRPr="00000000" w:rsidDel="00000000">
              <w:rPr>
                <w:rtl w:val="0"/>
              </w:rPr>
              <w:t xml:space="preserve">79.1.</w:t>
            </w:r>
            <w:r w:rsidR="00000000" w:rsidRPr="00000000" w:rsidDel="00000000">
              <w:rPr>
                <w:rtl w:val="0"/>
              </w:rPr>
              <w:t xml:space="preserve">, </w:t>
            </w:r>
            <w:r w:rsidR="00000000" w:rsidRPr="00000000" w:rsidDel="00000000">
              <w:rPr>
                <w:rtl w:val="0"/>
              </w:rPr>
              <w:t xml:space="preserve">79.3.</w:t>
            </w:r>
            <w:r w:rsidR="00000000" w:rsidRPr="00000000" w:rsidDel="00000000">
              <w:rPr>
                <w:rtl w:val="0"/>
              </w:rPr>
              <w:t xml:space="preserve"> un </w:t>
            </w:r>
            <w:r w:rsidR="00000000" w:rsidRPr="00000000" w:rsidDel="00000000">
              <w:rPr>
                <w:rtl w:val="0"/>
              </w:rPr>
              <w:t xml:space="preserve">79.8. </w:t>
            </w:r>
            <w:r w:rsidR="00000000" w:rsidRPr="00000000" w:rsidDel="00000000">
              <w:rPr>
                <w:rtl w:val="0"/>
              </w:rPr>
              <w:t xml:space="preserve">apakšpunktos</w:t>
            </w:r>
            <w:r w:rsidR="00000000" w:rsidRPr="00000000" w:rsidDel="00000000">
              <w:rPr>
                <w:rtl w:val="0"/>
              </w:rPr>
              <w:t xml:space="preserve"> minēto pienākumu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saskaņošanas ietvaros noteikumu projekts ir papildināts ar tiesisko regulējumu, kas skar fizisko personu datu apstrādi, lūdzam noteikumu projektu saskaņot arī ar Datu valsts inspekciju. Vēršam uzmanību, ka atbilstoši Ministru kabineta 2021. gada 7. septembra noteikumu Nr. 606 “Ministru kabineta kārtības rullis” 52.2.6.1 apakšpunktam atzinumu (projekta saskaņojumu) nepieciešams saņemt no Datu valsts inspekcijas, ja projekts skar personas datu apstrādes jautājumus, tostarp personas datu apstrādi informācijas sistēmās. Norādām, ka, ņemot vērā, ka noteikumu projekts tostarp paredz piekļuvi plašām personas datu kategorijām, atzinumu par noteikumu projektu nepieciešams saņemt no Datu valsts inspekcijas.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86.1.11. pēc pētniecības projekta pabeigšanas iesniegt Aģentūrā pētniecības projekta rezultātu apkopojumu latviešu valodā, kā arī pēc Aģentūras pieprasījuma tulkojumu angļu valodā;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35. punktā ietverto iebildumu lūdzam noteikumu projekta 86.1.11. un 87.1. apakšpunktā norādīt, kādos konkrēti gadījumos var tikt pieprasīts tulkojums. Papildus lūdzam noteikumu projekta anotācijā sniegt pamatotu skaidrojumu, kādas ekspertīzes veikšanai var būt nepieciešams tulkojums un kādēļ tulkojumu nevar nodrošināt to pieprasošā institūcija, kā arī pamatojumu izņēmumam no Valsts valodas likuma 10. panta prasību piemērošanas.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86.2.7. iesniegt Vadības informācijas sistēmā līguma kopiju par pētniecības projekta apstiprināšanu, kas noslēgts starp finansējuma saņēmēju un sadarbības partneri, ko iesniedz kopā ar progresa pārskatu;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vienveidot noteikumu projektā lietoto terminoloģiju un norādīt uz līgumu par pētniecības projekta īstenošanu, nevis uz līgumu par pētniecības projekta apstiprināšanu.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86.3.1.  apstrīdēt Aģentūras pieņemto lēmumu atbilstoši šo noteikumu </w:t>
            </w:r>
            <w:r w:rsidR="00000000" w:rsidRPr="00000000" w:rsidDel="00000000">
              <w:rPr>
                <w:rtl w:val="0"/>
              </w:rPr>
              <w:t xml:space="preserve">128. </w:t>
            </w:r>
            <w:r w:rsidR="00000000" w:rsidRPr="00000000" w:rsidDel="00000000">
              <w:rPr>
                <w:rtl w:val="0"/>
              </w:rPr>
              <w:t xml:space="preserve">punktā</w:t>
            </w:r>
            <w:r w:rsidR="00000000" w:rsidRPr="00000000" w:rsidDel="00000000">
              <w:rPr>
                <w:rtl w:val="0"/>
              </w:rPr>
              <w:t xml:space="preserve"> minētajam;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APL 76. panta pirmā daļa jau noteic adresāta tiesības apstrīdēt administratīvo aktu. Norādām, ka atbilstoši Ministru kabineta 2009. gada 3. februāra noteikumu Nr. 108 "Normatīvo aktu projektu sagatavošanas noteikumi" (turpmāk – Noteikumi Nr. 108) 3.2. apakšpunktam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noteikumu projekta 86.3.1.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87.9. informēt Centrālo statistikas pārvaldi par ieguldījumiem pētniecībā un attīstībā;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131. punktā ietverto iebildumu un atkārtoti lūdzam svītrot noteikumu projekta 87.9. apakšpunktā paredzēto regulējumu vai skaidrot šī regulējuma atbilstību noteikumu projekta izdošanas tiesiskajam pamatam.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Sadarbības partnerim ir tiesības apstrīdēt saņemto pētniecības projektu vērtējumu, mēneša laikā no noraidījuma saņemšanas iesniedzot pretenziju finansējuma saņēmējam. Ja strīdu neizdodas atrisināt sarunu ceļā, tad sadarbības partneris var iesniegt rakstisku pretenziju nozares ministrijā mēneša laikā no pretenzijas noraidījuma saņemšanas dienas, un nozares ministrijas pieņemto lēmumu var apstrīdēt, iesniedzot pieteikumu Administratīvajā rajona 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atbilstoši APL apstrīdēšanas institūts pastāv vienīgi attiecībā uz iestādes izdotiem administratīviem aktiem vai veikto faktisko rīcību, un tas netiek piemērots privātpersonu tiesiskajās attiecībās. Tādējādi nav pieļaujams noteikumu projekta 88. punktā noteikt </w:t>
            </w:r>
            <w:r w:rsidR="00000000" w:rsidRPr="00000000" w:rsidDel="00000000">
              <w:rPr>
                <w:u w:val="single"/>
                <w:rtl w:val="0"/>
              </w:rPr>
              <w:t xml:space="preserve">sadarbības partnera tiesības vērsties pie finansējuma saņēmēja nolūkā apstrīdēt pētniecības projektu vērtējumu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noteikumu projekta 88.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Sadarbības partnerim ir tiesības apstrīdēt saņemto pētniecības projektu vērtējumu, mēneša laikā no noraidījuma saņemšanas iesniedzot pretenziju finansējuma saņēmējam. Ja strīdu neizdodas atrisināt sarunu ceļā, tad sadarbības partneris var iesniegt rakstisku pretenziju nozares ministrijā mēneša laikā no pretenzijas noraidījuma saņemšanas dienas, un nozares ministrijas pieņemto lēmumu var apstrīdēt, iesniedzot pieteikumu Administratīvajā rajona 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88. punkta nav saprotams, uz kādu dokumentu tas attiecināms. Proti, nav skaidrs, vai tajā minētais pētniecības projektu vērtējums ir administratīvais akts un kas ir tā adresāts. Ievērojot minēto, lūdzam precizēt noteikumu projektu, nodrošinot skaidru un saprotamu tiesisko regulējumu. Papildus lūdzam papildināt noteikumu projekta anotāciju ar skaidrojumu par minētā dokumenta tiesisko raksturu.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Sadarbības partnerim ir tiesības apstrīdēt saņemto pētniecības projektu vērtējumu, mēneša laikā no noraidījuma saņemšanas iesniedzot pretenziju finansējuma saņēmējam. Ja strīdu neizdodas atrisināt sarunu ceļā, tad sadarbības partneris var iesniegt rakstisku pretenziju nozares ministrijā mēneša laikā no pretenzijas noraidījuma saņemšanas dienas, un nozares ministrijas pieņemto lēmumu var apstrīdēt, iesniedzot pieteikumu Administratīvajā rajona 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noteikumu projekta 88. punktā minētais pētniecības projektu vērtējums ir administratīvais akts, vēršam uzmanību, ka APL 76. panta pirmā daļa jau noteic trešās personas, kā arī privātpersonas, kuras tiesības vai tiesiskās intereses attiecīgais administratīvais akts ierobežo un kura administratīvajā procesā nav bijusi pieaicināta kā trešā persona, tiesības apstrīdēt administratīvo aktu. Informējam, ka atbilstoši Noteikumu Nr. 108 3.2. apakšpunktam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atbilstoši APL 77. panta pirmajai daļai iesniegumu par administratīvā akta apstrīdēšanu iestādei, kura izdevusi šo aktu, iesniedz </w:t>
            </w:r>
            <w:r w:rsidR="00000000" w:rsidRPr="00000000" w:rsidDel="00000000">
              <w:rPr>
                <w:u w:val="single"/>
                <w:rtl w:val="0"/>
              </w:rPr>
              <w:t xml:space="preserve">rakstveidā</w:t>
            </w:r>
            <w:r w:rsidR="00000000" w:rsidRPr="00000000" w:rsidDel="00000000">
              <w:rPr>
                <w:rtl w:val="0"/>
              </w:rPr>
              <w:t xml:space="preserve"> (tātad – papīra vai elektroniska dokumenta formā) vai mutvārdos. Tāpat atbilstoši APL lietotajai terminoloģijai administratīvā akta apstrīdēšanai </w:t>
            </w:r>
            <w:r w:rsidR="00000000" w:rsidRPr="00000000" w:rsidDel="00000000">
              <w:rPr>
                <w:u w:val="single"/>
                <w:rtl w:val="0"/>
              </w:rPr>
              <w:t xml:space="preserve">iesniedz iesniegumu</w:t>
            </w:r>
            <w:r w:rsidR="00000000" w:rsidRPr="00000000" w:rsidDel="00000000">
              <w:rPr>
                <w:rtl w:val="0"/>
              </w:rPr>
              <w:t xml:space="preserve">, nevis pretenziju. Savukārt administratīvā akta apstrīdēšanas termiņš atbilstoši APL 79. panta pirmajai daļai tiek skaitīts </w:t>
            </w:r>
            <w:r w:rsidR="00000000" w:rsidRPr="00000000" w:rsidDel="00000000">
              <w:rPr>
                <w:u w:val="single"/>
                <w:rtl w:val="0"/>
              </w:rPr>
              <w:t xml:space="preserve">no administratīvā akta spēkā stāšanās diena</w:t>
            </w:r>
            <w:r w:rsidR="00000000" w:rsidRPr="00000000" w:rsidDel="00000000">
              <w:rPr>
                <w:rtl w:val="0"/>
              </w:rPr>
              <w:t xml:space="preserve">s. Papildus norādām, ka atbilstoši APL lietotajai terminoloģijai pieteicējs vēršas administratīvajā tiesā ar pieteikumu par administratīvā akta </w:t>
            </w:r>
            <w:r w:rsidR="00000000" w:rsidRPr="00000000" w:rsidDel="00000000">
              <w:rPr>
                <w:u w:val="single"/>
                <w:rtl w:val="0"/>
              </w:rPr>
              <w:t xml:space="preserve">pārsūdzēšanu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noteikumu projekta 88.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Finansējuma saņēmējs prioritāri finansējumu piešķir tādiem sadarbības partneriem, kuri nodrošinājuši iesaisti “Digitālā Eiropa” programmā “GovTech”.</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106. punktu nepieciešams izvērtēt un precizēt, jo norāde par iesaisti programmā nav skaidri saprotama, jo nav skaidrs, kas ir saprotams ar iesaisti un kā (kuras personas) iesaistei jābūt nodrošinātai.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 pētniecības projektu vērtēšanas komisijas sēžu protokolā ar parakstu apstiprina, ka sēdes laikā netika konstatēts iespējamais interešu konflikta, dubultā finansējuma, krāpšanas un korupcijas gadījums, kā arī finansējums pētniecības projektiem plānots noteikto mērķu un aktivitāšu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111.2. apakšpunktu ar 111. punkta ievaddaļu, jo nav skaidrs, vai attiecīgais pienākums izpaužas tādējādi, ka ir jāpārliecinās par parakstu protokolā vai kā pienākums protokolā apstiprināt noteiktus faktus, kā arī nav skaidrs, kādos gadījumos minētie fakti apstiprināmi (proti, apstiprinājums nebūtu jāveic, ja sēdes laikā tiek konstatēts iespējamais interešu konflikta, dubultā finansējuma, krāpšanas un korupcijas gadījums).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Ja konstatēts, ka pētniecības projektu vērtēšanas komisijas dalībnieks atrodas interešu konfliktā vai netiek ievērots objektivitātes, caurspīdīguma vai vienlīdzības princips, vai konstatēta krāpšana vai korupcija, vai pastāv minēto pārkāpumu iestāšanās risks, tad finansējuma saņēmējs izslēdz šo dalībnieku no pētniecības projektu vērtēšanas komisijas sastāva un, ja nepieciešams, aizvieto to ar citu dalībnieku, lai nodrošinātu kvorumu.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118. punktu kā 116. punktā ietvertā regulējuma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Ja Aģentūra  maksājuma pieprasījuma sākotnējā pārbaudē konstatē interešu konfliktu, tad Aģentūra var veikt atkārtotu finansējuma saņēmēja pieejamo dokumentu interešu konflikta pārbaudi un, ja Aģentūra konstatē, ka noticis interešu konflikts, Aģentūra veic finanšu korekciju, pieprasot finansējuma saņēmējam atmaksāt Atveseļošanas fonda finansējumu par konkrēto pētniecības projektu no brīža, kad konstatēta interešu konflikta iestāšanās.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119. punktā norādīt uz laiku, no brīža, kad konstatējama, nevis konstatēta, interešu konflikta iestāšanās, jo interešu konflikta konstatēšana var būt arī novēlota.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Ja Aģentūra  maksājuma pieprasījuma sākotnējā pārbaudē konstatē interešu konfliktu, tad Aģentūra var veikt atkārtotu finansējuma saņēmēja pieejamo dokumentu interešu konflikta pārbaudi un, ja Aģentūra konstatē, ka noticis interešu konflikts, Aģentūra veic finanšu korekciju, pieprasot finansējuma saņēmējam atmaksāt Atveseļošanas fonda finansējumu par konkrēto pētniecības projektu no brīža, kad konstatēta interešu konflikta iestāšanās.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atbilstoši APL 11. pantam </w:t>
            </w:r>
            <w:r w:rsidR="00000000" w:rsidRPr="00000000" w:rsidDel="00000000">
              <w:rPr>
                <w:b w:val="1"/>
                <w:rtl w:val="0"/>
              </w:rPr>
              <w:t xml:space="preserve">privātpersonai nelabvēlīgu administratīvo aktu izdot vai faktisku rīcību veikt iestāde var uz Latvijas Republikas  Satversmes, likuma, kā arī uz starptautisko tiesību normas pamata. Ministru kabineta noteikumi vai pašvaldību saistošie noteikumi var būt par pamatu šādam administratīvajam aktam vai faktiskai rīcībai tikai tad, ja Latvijas Republikas Satversmē, likumā vai starptautisko tiesību normā tieši vai netieši ir ietverts pilnvarojums Ministru kabinetam, izdodot noteikumus, vai pašvaldībām, izdodot saistošos noteikumus, tajos paredzēt šādus administratīvos aktus vai faktisko rīcību</w:t>
            </w:r>
            <w:r w:rsidR="00000000" w:rsidRPr="00000000" w:rsidDel="00000000">
              <w:rPr>
                <w:rtl w:val="0"/>
              </w:rPr>
              <w:t xml:space="preserve">. Ievērojot minēto, lūdzam izvērtēt noteikumu projekta 119. punkta un ar to saistīto noteikumu projekta punktu atbilstību Likuma par budžetu un finanšu vadību 19.</w:t>
            </w:r>
            <w:r w:rsidR="00000000" w:rsidRPr="00000000" w:rsidDel="00000000">
              <w:rPr>
                <w:vertAlign w:val="superscript"/>
                <w:rtl w:val="0"/>
              </w:rPr>
              <w:t xml:space="preserve">3</w:t>
            </w:r>
            <w:r w:rsidR="00000000" w:rsidRPr="00000000" w:rsidDel="00000000">
              <w:rPr>
                <w:rtl w:val="0"/>
              </w:rPr>
              <w:t xml:space="preserve"> panta otrajā daļā ietvertajam pilnvarojumam Ministru kabinetam, papildinot noteikumu projekta anotācijas 1.3. sadaļu ar atbilstošu skaidrojumu. Norādām, ka izziņas 119. punktā sniegtais skaidrojums nav uzskatāms par tiesisku pamatu nelabvēlīga administratīvā akta izdošanai.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 finansējuma saņēmēja kapitāldaļu turētāji ir nozares asociācija;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120.2. un 120.3. apakšpunktā, līdzīgi kā 120.1. apakšpunktā, norādīt, kurš iesniedz pētniecības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Pētniecības un zināšanu izplatīšanas organizācijas pārstāvis var tikt iesaistīts pētniecības projektu vērtēšanas komisijā un var vērtēt savas pārstāvošās iestādes cita departamenta iesniegto pētniecības projektu, ievērojot interešu konflikta neesību.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121. punktu, jo attiecīgajai normai nav juridiskas slodzes, ņemot vērā, ka jebkurā gadījumā vērtējama interešu konflikta neesība.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 Finansējuma saņēmējam ir jāiesniedz nozares ministrijai un Aģentūrai visa informācija par plānoto un piešķirto komercdarbības atbalstu, tai skaitā par tām pašām attiecināmajām izmaksām, norādot atbalsta piešķiršanas datumu, atbalsta sniedzēju, atbalsta pasākumu un plānoto vai piešķirto atbalsta summu un atbalsta intensitāti, ja plānots apvienot vairākus atbalstus, pirms izmaksu apvienošanas uzsākšanas.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136. punktu, nodrošinot, ka nepārklājas (nedublējas) šajā un 135. punktā ietvertais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Ja attiecībā uz sadarbības partnerim piešķirto atbalstu tiek pārkāpti Komisijas Regulas Nr. 651/2014 nosacījumi, finansējuma saņēmējam ir pienākums atmaksāt Aģentūrai nelikumīgo projekta ietvaros saņemto komercdarbības atbalstu kopā ar procentiem no līdzekļiem, kas ir brīvi no komercdarbības atbalsta, atbilstoši Komercdarbības atbalsta kontroles likuma IV vai V nodaļas nosacījumiem. Procenti ir aprēķināmi no dienas, kad nelikumīgais komercdarbības atbalsts pirmo reizi nodots sadarbības partnerim, līdz tā atgūšanas dienai. Finansējuma saņēmējam ir tiesības no sadarbības partnera saņemt kompensāciju atmaksātā nelikumīgā komercdarbības atbalsta (kopā ar procentiem)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noteikumu projektu, neskaidrojot tajā Komercdarbības atbalsta kontroles likuma regulējumu, tai skaitā svītrojot noteikumu projekta 141. punktā teikumu "Procenti ir aprēķināmi no dienas, kad nelikumīgais komercdarbības atbalsts pirmo reizi nodots sadarbības partnerim, līdz tā atgūšanas dienai." Norādām, ka izpratnes veicināšana nevar būt attaisnojums likumā ietvertā regulējuma skaidrošanai.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noteikumu projekta 3. pielikumu, nodrošinot precīzas atsauces un ar noteikumu projekta pamattekstu salāgotu tiesisko regulējumu. Norādām, ka pretēji 3. pielikumam projekta iesniedzējs - komersants un juridiska persona -  atbilstoši Komerclikumam nav vienīgi sabiedrība ar ierobežotu atbildību. Kā arī norādām, ka noteikumu projekta 85. punktā minēts, nevis projekta īstenošanas periods, bet projekta izmaksu attiecināmības periods.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140. punktā ietverto iebildumu lūdzam noteikumu projekta pamattekstā ietvert konkrētu ierobežojumu, ka projekta iesniedzējs projekta iesniegumā nevar norādīt vairākas viedās specializācijas jomas (konkrēto ierobežojumu 3. pielikumā paredzot kā atbilstības kritēriju), kā arī paredzēt, ka atbalstīti tiek augstāko punktu skaitu ieguvušie projekta iesniedzēji viedo specializācijas jomu ietvaros, ņemot vērā, ka no noteikumu projekta 3. pielikuma izriet, ka augstākais punktu skaits tiek izvērtēts konkrētu viedo specializācijas jomu ietvaros, nevis vispārēji.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 vienāda kopējā punktu skaita gadījumā priekšroku dod projekta iesniegumam, kas norādījis lielāko apjomu (</w:t>
            </w:r>
            <w:r w:rsidR="00000000" w:rsidRPr="00000000" w:rsidDel="00000000">
              <w:rPr>
                <w:i w:val="1"/>
                <w:rtl w:val="0"/>
              </w:rPr>
              <w:t xml:space="preserve">euro</w:t>
            </w:r>
            <w:r w:rsidR="00000000" w:rsidRPr="00000000" w:rsidDel="00000000">
              <w:rPr>
                <w:rtl w:val="0"/>
              </w:rPr>
              <w:t xml:space="preserve">) šādos kritērijos: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25.5. apakšpunktā norādīt uz kopumā lielāko apjomu, ja tālāk šajā apakšpunktā minētajiem kritērijiem ir vienāds nozīmīgums, vai alternatīvi - šajā apakšpunktā norādīt, vai prioritāte ir lielākam apjomam 25.5.1. vai 25.5.2. apakšpunktā minētajā kritērijā.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 vienāda kopējā punktu skaita gadījumā priekšroku dod projekta iesniegumam, kas kopumā norādījis lielāko apjomu (euro) šādos kritērijos:"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Aģentūra pēc lēmuma pieņemšanas par projekta iesnieguma apstiprināšanu, apstiprināšanu ar nosacījumu vai noraidījumu, rakstiski paziņo projekta iesniedzējam par pieņemto 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w:t>
            </w:r>
            <w:r w:rsidR="00000000" w:rsidRPr="00000000" w:rsidDel="00000000">
              <w:rPr>
                <w:u w:val="single"/>
                <w:rtl w:val="0"/>
              </w:rPr>
              <w:t xml:space="preserve">ar rakstveida dokumentu saprot gan dokumentu papīra formātā, kas ir pašrocīgi parakstīts, gan elektronisko dokumentu, kas ir parakstīts ar drošu elektronisko parakstu</w:t>
            </w:r>
            <w:r w:rsidR="00000000" w:rsidRPr="00000000" w:rsidDel="00000000">
              <w:rPr>
                <w:rtl w:val="0"/>
              </w:rPr>
              <w:t xml:space="preserve">. Skaidrojam, ka Elektronisko dokumentu likuma 3. panta otrā daļa noteic, ka elektroniskais dokuments uzskatīts par pašrocīgi parakstītu, ja tam ir drošs elektroniskais paraksts.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aizstāt noteikumu projekta 30. punktā vārdu "rakstiski" ar vārdu "rakstveidā".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Līdz ar pētniecības projekta iesniegšanu finansējuma saņēmējam, sadarbības partneris iesniedz  Eiropas digitālās inovācijas centra sagatavotu sākotnējo digitālā brieduma testu un digitālo attīstības ceļa karti, kas apliecina pētnieciskā projekta vajadzību.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39. punktu, kā arī lūdzam minētajā punktā konsekventi norādīt uz pētniecības projektu, nevis pētniecisko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Līdz ar pētniecības projektu sadarbības partneris finansējuma saņēmējam iesniedz Eiropas digitālās inovācijas centra sagatavotu sākotnējo digitālā brieduma testu un digitālo attīstības ceļa karti, kas apliecina pētniecības projekta vajadzību.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Attiecināmas ir izmaksas, atbilstoši šo noteikumu </w:t>
            </w:r>
            <w:r w:rsidR="00000000" w:rsidRPr="00000000" w:rsidDel="00000000">
              <w:rPr>
                <w:rtl w:val="0"/>
              </w:rPr>
              <w:t xml:space="preserve">54. </w:t>
            </w:r>
            <w:r w:rsidR="00000000" w:rsidRPr="00000000" w:rsidDel="00000000">
              <w:rPr>
                <w:rtl w:val="0"/>
              </w:rPr>
              <w:t xml:space="preserve">punktā</w:t>
            </w:r>
            <w:r w:rsidR="00000000" w:rsidRPr="00000000" w:rsidDel="00000000">
              <w:rPr>
                <w:rtl w:val="0"/>
              </w:rPr>
              <w:t xml:space="preserve"> minētajām izmaksām un kas radušās sākot ar dienu, kad projekta iesniegums iesniegts Vadības informācijas sistēmā. Gadījumā, ja projekta darbu sākums ir bijis pirms projekta iesnieguma iesniegšanas Vadības informācijas sistēmā, tad nav attiecināmas visas projekta ietvaros radušās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nepieciešamības gadījumā terminu "darbu sākums" un nepieciešamības gadījumā līdzīgos gadījumos citus terminus skaidrot noteikumu projekta pamattekstā (termiņa "darbu sākums" gadījumā - 58. punktā), nevis 1. punktā, ņemot vērā, ka šis termins noteikumu projekta pamattekstā tiek lietots tikai vienu reizi.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Šo noteikumu </w:t>
            </w:r>
            <w:r w:rsidR="00000000" w:rsidRPr="00000000" w:rsidDel="00000000">
              <w:rPr>
                <w:rtl w:val="0"/>
              </w:rPr>
              <w:t xml:space="preserve">73.</w:t>
            </w:r>
            <w:r w:rsidR="00000000" w:rsidRPr="00000000" w:rsidDel="00000000">
              <w:rPr>
                <w:rtl w:val="0"/>
              </w:rPr>
              <w:t xml:space="preserve"> un </w:t>
            </w:r>
            <w:r w:rsidR="00000000" w:rsidRPr="00000000" w:rsidDel="00000000">
              <w:rPr>
                <w:rtl w:val="0"/>
              </w:rPr>
              <w:t xml:space="preserve">74. </w:t>
            </w:r>
            <w:r w:rsidR="00000000" w:rsidRPr="00000000" w:rsidDel="00000000">
              <w:rPr>
                <w:rtl w:val="0"/>
              </w:rPr>
              <w:t xml:space="preserve">punktos</w:t>
            </w:r>
            <w:r w:rsidR="00000000" w:rsidRPr="00000000" w:rsidDel="00000000">
              <w:rPr>
                <w:rtl w:val="0"/>
              </w:rPr>
              <w:t xml:space="preserve"> kopējā finansējuma intensitāte nevar pārsniegt 80 procentus rūpnieciskiem pētījumiem un eksperimentālai izstrādei.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un redakcionāli (tehniski) precizēt noteikumu projektu, tai skaitā 75. punktu, nodrošinot skaidri saprotamu un viegli uztveramu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Šo noteikumu 73. un 74. punktos minētajos gadījumos kopējā finansējuma intensitāte nevar pārsniegt 80 procentus rūpnieciskiem pētījumiem un eksperimentālai izstrādei."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79.3. uzraudzīt projekta iesniegumā noteikto rādītāju sasniegšanu, tai skaitā pētniecības projektu rādītāju izpildi un finansējuma saņēmēja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79.3. apakšpunktā svītrot vārdu "iesniegumā", jo nav saprotams, kādēļ uzraugāma rādītāju sasniegšana neapstiprināta projekta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Aģentūrai, papildus Ministru kabineta 2021. gada 7. septembra noteikumos Nr. 621 "Eiropas Savienības Atveseļošanas un noturības mehānisma plāna īstenošanas un uzraudzības kārtība" 2. un 9.punktos noteiktajam, ir šādi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16. un 81. punktā konsekventi atsaukties uz normatīvajiem aktiem Eiropas Savienības Atveseļošanas un noturības mehānisma plāna īstenošanas un uzraudzības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Šo noteikumu līgumā par projekta īstenošanu iekļauj vismaz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84. punkta ievaddaļā svītrot vārdus "Šo noteikumu", jo tā ir liekvārdība.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86.2.10. pētniecības projekta apstiprināšanas gadījumā pārbaudīt dubultā finansējuma neesību pirms pētniecības projekta apstiprināšanas un visā tā īstenošanas laikā, nodrošinot pārbaužu dokumentēšanu;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86.2.10.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"83.2.10. pārbaudīt dubultā finansējuma neesību pirms pētniecības projekta apstiprināšanas un pētniecības projekta apstiprināšanas gadījumā - visā tā īstenošanas laikā, nodrošinot pārbaužu dokumentēšanu"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104.1. ja finansējuma saņēmējs nepilda līguma vai vienošanās par projekta īstenošanu, tai skaitā netiek ievēroti projektā noteiktie termiņi vai ir iestājušies citi apstākļi, kas negatīvi ietekmē vai var ietekmēt investīcijas vai noteikto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finansējuma saņēmēji ir vienīgi privātpersonas, lūdzam noteikumu projekta 104.1. apakšpunktā svītrot vārdus "vai vienošanās".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105.1. interešu konflikta riskus, korupciju, krāpšanu, dubultā finansējuma neesību un pārbauda sadarbības partnera atbilstību komercdarbības atbalstam;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105.1.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"105.1. interešu konflikta riskus, korupciju, krāpšanu, dubultā finansējuma neesību un pārbauda sadarbības partnera atbilstību šo noteikumu [..] punktā minētajiem komercdarbības atbalsta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111.5. sadarbības partneris neveic vai nav veicis tādu pašu pētniecības projektu vairākos finansējuma saņēmējos vai citās komercdarbības atbalsta programmās Eiropas Savienības struktūrfondu un Kohēzijas fonda 2014.–2020. gada plānošanas perioda, Atveseļošanas fonda finansēto pasākumu vai Eiropas Savienības kohēzijas politikas programmas 2021.–2027. gadam ietvaros, lai nodrošinātu, ka visi finansējuma saņēmēju atbalstītie pētniecības projekti savstarpēji nepārklājas;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111.5. apakšpunktu, jo nav skaidrs, kā izpaužas pētniecības projektu veikšana vairākos finansējuma saņēmējos, ņemot vērā, ka finansējuma saņēmēji ir subjekti, nevis objekti.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Finansējuma saņēmējs izvērtē nepieciešamību papildus šo noteikumu </w:t>
            </w:r>
            <w:r w:rsidR="00000000" w:rsidRPr="00000000" w:rsidDel="00000000">
              <w:rPr>
                <w:rtl w:val="0"/>
              </w:rPr>
              <w:t xml:space="preserve">112. </w:t>
            </w:r>
            <w:r w:rsidR="00000000" w:rsidRPr="00000000" w:rsidDel="00000000">
              <w:rPr>
                <w:rtl w:val="0"/>
              </w:rPr>
              <w:t xml:space="preserve">punktā</w:t>
            </w:r>
            <w:r w:rsidR="00000000" w:rsidRPr="00000000" w:rsidDel="00000000">
              <w:rPr>
                <w:rtl w:val="0"/>
              </w:rPr>
              <w:t xml:space="preserve"> noteiktajam piešķirt balsstiesības citiem pētniecības projektu vērtēšanas komisijā iesaistītajiem dalībniekiem, kas minēti šo noteikumu </w:t>
            </w:r>
            <w:r w:rsidR="00000000" w:rsidRPr="00000000" w:rsidDel="00000000">
              <w:rPr>
                <w:rtl w:val="0"/>
              </w:rPr>
              <w:t xml:space="preserve">107.2.2. </w:t>
            </w:r>
            <w:r w:rsidR="00000000" w:rsidRPr="00000000" w:rsidDel="00000000">
              <w:rPr>
                <w:rtl w:val="0"/>
              </w:rPr>
              <w:t xml:space="preserve">apakšpunktā</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115.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Finansējuma saņēmējs izvērtē nepieciešamību papildus šo noteikumu 112. punktā noteiktajam piešķirt balsstiesības citiem, šo noteikumu 107.2.2. apakšpunktā minētajiem pētniecības projektu vērtēšanas komisijas dalībniekiem."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Komercdarbības atbalsts, kas sniegts finansējuma saņēmējam saskaņā ar Komisijas Regulu Nr. 1407/2013, tiek piešķirts ar Aģentūras 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125. punktu, jo tas, ka komercdarbības atbalsts tiek piešķirts ar aģentūras lēmumu, skaidri izriet no citām noteikumu projekta normām, kas regulē lēmumu pieņemšanas kārtību un atbalsta sniegšanu saskaņā ar attiecīgās regulas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3. pielikumā minēto minimālo punktu skaitu, kas faktiski ir lielāks par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projekta 3. pielikumā konsekventi atsaukties uz viedās specializācijas jomām, neatsaucoties uz RIS3 jomām.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22-TA-3597</w:t>
    </w:r>
    <w:r>
      <w:br/>
    </w:r>
    <w:r w:rsidR="00000000" w:rsidRPr="00000000" w:rsidDel="00000000">
      <w:rPr>
        <w:rtl w:val="0"/>
      </w:rPr>
      <w:t xml:space="preserve">Izdrukāts 15.11.2023. 09.14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22-TA-3597</w:t>
    </w:r>
    <w:r>
      <w:br/>
    </w:r>
    <w:r w:rsidR="00000000" w:rsidRPr="00000000" w:rsidDel="00000000">
      <w:rPr>
        <w:rtl w:val="0"/>
      </w:rPr>
      <w:t xml:space="preserve">Izdrukāts 15.11.2023. 09.14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Atzinumi_22-TA-3597.docx</dc:title>
</cp:coreProperties>
</file>

<file path=docProps/custom.xml><?xml version="1.0" encoding="utf-8"?>
<Properties xmlns="http://schemas.openxmlformats.org/officeDocument/2006/custom-properties" xmlns:vt="http://schemas.openxmlformats.org/officeDocument/2006/docPropsVTypes"/>
</file>