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sadaļu ar sabiedrības līdzdalības rezultātiem, ņemot vērā, ka anotācijas 6.2.sadaļā norādīts, ka ir tikusi organizēta publiskā apspriešana.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22.09.2026.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22.09.2026.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