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Ieguldījumu pārvaldes sabiedrību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Šā panta 4.</w:t>
            </w:r>
            <w:r w:rsidR="00000000" w:rsidRPr="00000000" w:rsidDel="00000000">
              <w:rPr>
                <w:vertAlign w:val="superscript"/>
                <w:rtl w:val="0"/>
              </w:rPr>
              <w:t xml:space="preserve">1</w:t>
            </w:r>
            <w:r w:rsidR="00000000" w:rsidRPr="00000000" w:rsidDel="00000000">
              <w:rPr>
                <w:rtl w:val="0"/>
              </w:rPr>
              <w:t xml:space="preserve"> daļā minētos dokumentus Valsts ieņēmumu dienests ne vēlāk kā piecu darbdienu laikā elektroniski nodod Uzņēmumu reģistram tiešsaistes datu pārraides režīmā. Uzņēmumu reģistrs nodrošina saņemto dokumentu publisku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Valsts ieņēmumu dienestam iesniedzamo gada pārskatu dokumentu formāta izmaiņas. Tieslietu ministrija vērš uzmanību, ka datu nodošana no Valsts ieņēmumu dienesta Latvijas Republikas Uzņēmumu reģistram (turpmāk – Uzņēmumu reģistrs) ir veidojusies vēsturiski, lai izpildītu Eiropas Savienības prasības par augstvērtīgo datu kopu publicēšanu. Jāņem vērā, ka ir izveidota un darbību uzsākusi Datu izplatīšanas un pārvaldības platforma. Tieslietu ministrijas ieskatā šādas platformas esamība var optimizēt valsts kopējo resursu patēriņu, ja dati tiek nodoti tieši uz platformu.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izvērtēt, vai arī turpmāk ir nepieciešams veikt datu nodošanu Uzņēmumu reģistram, ievērojot, ka Elektroniskā deklarēšanas sistēma ir likumprojektā aplūkotās informācijas un datu pirmavots. Lūdzam skaidrojumu un tehniskā risinājuma aprakstu par to, kad un kā Elektroniskā deklarēšanas sistēma tiks saslēgta ar Datu izplatīšanas un pārvaldības platformu, sniegt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Uzņēmumu reģistrs spētu precizēt nepieciešamos papildu finanšu resursus likumprojektā paredzētā regulējuma ieviešanai, lūdzam Valsts ieņēmumu dienestu sniegt atbildes uz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Kāds ir paredzamais gada pārskatu nodošanas process – vai datus Uzņēmumu reģistrs saņems tāpat kā līdz šim, proti, servisu veidā? Vai likumprojektā paredzētie gada pārskati iekļausies esošajā gada pārskatu plūsmā vai būs, piemēram, jauns serviss?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formātā Valsts ieņēmumu dienests nodos Uzņēmumu reģistram jaunos XBRL failus (failu kopumu, kurš sastāv no XSD + XML), proti, vai tas būs .zip vai kāds cits formāts?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Kāds ir paredzamais failu lielums (piemēram, cik Mb maksimāli varētu būt viena XBRL paka)?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Valsts ieņēmumu dienests kā gada pārskatu pirmavots plāno izvietot gada pārskatus DAGR, kas ir Valsts pārvaldes koplietošanas platforma un būtu atbilstoša vieta gada pārskatu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Franciska Labinska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lūdz papildināt anotāciju ar skaidrojumu par likumprojekta 2. pantā noteikto, proti, likuma 75.</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2</w:t>
            </w:r>
            <w:r w:rsidR="00000000" w:rsidRPr="00000000" w:rsidDel="00000000">
              <w:rPr>
                <w:rtl w:val="0"/>
              </w:rPr>
              <w:t xml:space="preserve"> daļā paredzēto informācijas nodošanu. Šobrīd no formulējuma "nodod tiešsaistes datu pārraides režīmā" nav skaidrs, kā tehniski tas notiks, proti, vai Valsts ieņēmumu dienests pantā minēto informāciju nodos Uzņēmumu reģistram šobrīd pastāvošajā kārtībā vai caur Datu izplatīšanas un pārvaldības platformu. Kamēr nav saņemta nepieciešamā informācija, Uzņēmumu reģistram nav iespējams pilnvērtīgi sagatavoties likumprojektā paredzētās informācijas apmaiņai un publiskošanai.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Franciska Labinska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Valsts ieņēmumu dienestam iesniedzamo gada pārskatu dokumentu formāta izmaiņas. Līdz ar to arī Uzņēmumu reģistrā no Valsts ieņēmumu dienesta saņemtie dokumenti likumprojektā noteiktajos gadījumos būs formātā, kas atšķiras no šobrīd Uzņēmumu reģistrā saņemto dokumentu formāta, kā arī būtiski lielākā apjomā. Tādējādi Uzņēmumu reģistram būs jāveic informācijas sistēmu pielāgojumi, lai nodrošinātu likumprojektā paredzētā regulējuma izpildi attiecībā uz gada pārskatu dokumentu saņemšanu un publiskošanu. Likumprojektā izpildē būs iesaistīts arī Uzņēmumu reģistrs un likumprojektā paredzētā regulējuma ieviešanai Uzņēmumu reģistram būs nepieciešami papildu resursi, kā tas jau norādīts Uzņēmumu reģistra viedoklī par likumprojektu “Ilgtspējas informācijas atklāšanas likums”, un nepieciešamā resursu apmēra noteikšanai nepieciešamas atbildes uz jautājumiem, kas norādīti Uzņēmumu reģistra atzinumā par likumprojektu “Ilgtspējas informācijas atklāšanas likums”, tostarp attiecībā uz informācijas saņemšanu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23-TA-3287</w:t>
    </w:r>
    <w:r>
      <w:br/>
    </w:r>
    <w:r w:rsidR="00000000" w:rsidRPr="00000000" w:rsidDel="00000000">
      <w:rPr>
        <w:rtl w:val="0"/>
      </w:rPr>
      <w:t xml:space="preserve">Izdrukāts 12.02.2024.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23-TA-3287</w:t>
    </w:r>
    <w:r>
      <w:br/>
    </w:r>
    <w:r w:rsidR="00000000" w:rsidRPr="00000000" w:rsidDel="00000000">
      <w:rPr>
        <w:rtl w:val="0"/>
      </w:rPr>
      <w:t xml:space="preserve">Izdrukāts 12.02.2024.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Atzinumi_23-TA-3287.docx</dc:title>
</cp:coreProperties>
</file>

<file path=docProps/custom.xml><?xml version="1.0" encoding="utf-8"?>
<Properties xmlns="http://schemas.openxmlformats.org/officeDocument/2006/custom-properties" xmlns:vt="http://schemas.openxmlformats.org/officeDocument/2006/docPropsVTypes"/>
</file>