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25-TA-1303: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ministrijas padotībā esošās iestādes – Valsts ieņēmumu dienesta – reorganizāciju un Finanšu ministrijas padotībā esošās iestādes – Nodokļu un muitas policijas – izveidošanu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Organizatorisko un personālvadības jautājumu reorganizācijas komisijai līdz 2025.gada 31.decembrim nodrošināt nepieciešamos organizatoriskos un personāla vadības pasākumus un darbības, lai nodrošinātu nepārtrauktu funkciju un uzdevumu izpildi, nododot funkcijas un uzdevumus Nodokļu un muitas policijai, t. sk. sagatavot dokumentus, kas nepieciešami Valsts ieņēmumu dienesta nodarbināto pārcelšanai uz Nodokļu un muitas policiju to ieņemamajiem amatiem atbilstošos vai līdzvērtīgos amatos. Organizatorisko un personālvadības jautājumu reorganizācijas komisijas priekšsēdētajam parakstīt nepieciešamos dokumentus, kas nav rīkojums par ierēdņu pārcelšanu vai  trīspusējā vienošanās par darba tiesisko attiecību turpināšanu, pārcelšanas procedūras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Ministru kabineta rīkojuma projektu, izsakām iebildumu par rīkojuma projekta 8. punkta otro teikumu, attiecīgi svītrojot palīgteikumu: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Organizatorisko un personālvadības jautājumu reorganizācijas komisijai līdz 2025.gada 31.decembrim nodrošināt nepieciešamos organizatoriskos un personāla vadības pasākumus un darbības, lai nodrošinātu nepārtrauktu funkciju un uzdevumu izpildi, nododot funkcijas un uzdevumus Nodokļu un muitas policijai, t. sk. sagatavot dokumentus, kas nepieciešami Valsts ieņēmumu dienesta nodarbināto pārcelšanai uz Nodokļu un muitas policiju to ieņemamajiem amatiem atbilstošos vai līdzvērtīgos amatos. Organizatorisko un personālvadības jautājumu reorganizācijas komisijas priekšsēdētajam parakstīt nepieciešamos dokumentus, </w:t>
            </w:r>
            <w:r w:rsidR="00000000" w:rsidRPr="00000000" w:rsidDel="00000000">
              <w:rPr>
                <w:b w:val="1"/>
                <w:u w:val="single"/>
                <w:rtl w:val="0"/>
              </w:rPr>
              <w:t xml:space="preserve">kas nav rīkojums par ierēdņu pārcelšanu vai trīspusējā vienošanās par darba tiesisko attiecību turpināšanu</w:t>
            </w:r>
            <w:r w:rsidR="00000000" w:rsidRPr="00000000" w:rsidDel="00000000">
              <w:rPr>
                <w:rtl w:val="0"/>
              </w:rPr>
              <w:t xml:space="preserve">, pārcelšanas procedūras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pamatojums – rīkojuma projekta anotācijā ir norādīts, ka Valsts civildienesta ierēdņus un darbiniekus par izmaiņām civildienesta attiecībās vai attiecīgi darba tiesiskajās attiecībās un amatu likvidāciju informē iestādes vadītājs, Valsts ieņēmumu dienesta reorganizācijas gadījumā - Valsts ieņēmumu dienesta ģenerāldirektors. Bez tam anotācijā ir konkrēti un precīzi aprakstīti Organizatorisko un personālvadības jautājumu reorganizācijas komisijas uzdevumi, pienākumi un pilnvaru apjoms, tajā skaitā, kādus dokumentus ir tiesības parakstīt komisijas priekšsēdētājam. Anotācijā ir norādīts komisijas priekšsēdētāja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šāda nolieguma formas apgalvojums rīkojumā nebūtu iekļaujams.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Meija (ĢP)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25-TA-1303</w:t>
    </w:r>
    <w:r>
      <w:br/>
    </w:r>
    <w:r w:rsidR="00000000" w:rsidRPr="00000000" w:rsidDel="00000000">
      <w:rPr>
        <w:rtl w:val="0"/>
      </w:rPr>
      <w:t xml:space="preserve">Izdrukāts 05.08.2025. 13.33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25-TA-1303</w:t>
    </w:r>
    <w:r>
      <w:br/>
    </w:r>
    <w:r w:rsidR="00000000" w:rsidRPr="00000000" w:rsidDel="00000000">
      <w:rPr>
        <w:rtl w:val="0"/>
      </w:rPr>
      <w:t xml:space="preserve">Izdrukāts 05.08.2025. 13.33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Atzinumi_25-TA-1303.docx</dc:title>
</cp:coreProperties>
</file>

<file path=docProps/custom.xml><?xml version="1.0" encoding="utf-8"?>
<Properties xmlns="http://schemas.openxmlformats.org/officeDocument/2006/custom-properties" xmlns:vt="http://schemas.openxmlformats.org/officeDocument/2006/docPropsVTypes"/>
</file>