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nekustamā īpašuma nodokli"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valsts aizsargājamo nekustamo kultūras pieminekli (arī zemi tā uzturēšanai) saskaņā ar Ministru kabineta noteiktajiem kritērijiem un pazīmēm, izņemot dzīvojamās mājas un zemi to uzturēšanai, saimnieciskajā darbībā izmantotu nekustamo īpašumu, kā arī nekustamo īpašumu, kas netiek uzturēts atbilstoši kultūras pieminekļu aizsardzības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un sniegt pamatojumu, ja tāds ir, šādu neapliekamo objektu saglabāšanai, savukārt, ja pamatojuma nav vai tas ir apšaubāms, lūdzam izslēgt no neapliekamajiem objektiem: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Komersantiem piederošās neapliekamās inženierbūves – izvērtējumā iekļaujot pamatojumu kāpēc vieniem komersantiem piederošās inženierbūves ir pamatoti nepalikt situācijā, kad tādas pašas inženierbūves, kas pieder citiem komersantiem ir jāapliek ar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piekritīgo nekustamo īpašumu, kas nav nodots lietošanā vai iznomāts- Izvērtējumā iekļaujot datus par šiem objektiem, kā arī pamatojot – vai neaplikšana ar nodokli īstenībā rada stimulu valstij nesakārtot savas īpašuma tiesības un neierakstīt tās Zemesgrāmatā, kā arī pamatot vai ir pieņemami, ka valstij piekritīgie nekustamie īpašumi ilgstoši netiek nodoti lietošanā, tātad arī netiek apsaimniekoti.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Ēkas vai to daļas (telpu grupas), kuras izmanto no valsts budžeta finansētās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valsts aizsargājamo nekustamo kultūras pieminekli (arī zemi tā uzturēšanai) saskaņā ar Ministru kabineta noteiktajiem kritērijiem un pazīmēm, izņemot dzīvojamās mājas un zemi to uzturēšanai, saimnieciskajā darbībā izmantotu nekustamo īpašumu, kā arī nekustamo īpašumu, kas netiek uzturēts atbilstoši kultūras pieminekļu aizsardzības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faktu, ka spēkā esošajā redakcijā ir plaši tulkojama norma “(arī zemi tā uzturēšanai)”, tāpēc iesakām izvērtēt nepieciešamību to precizēt, lai būtu iespējams pašvaldībām nodot precīzus, neinterpretējamus datus par neapliekamo zemi zem neapliekamiem kultūras pieminekļiem.  Vai arī anotāciju papildināt, ka Ministru kabineta noteikumi paredzēs šādu datu noteikšanas kārtību, piemēram, attiecībā uz gadījumiem, kad neapliekams kultūras piemineklis ir tikai daļa no ēkas, pašvaldībām tiks nodoti dati par precīzu šī objekta uzturēšanas zemes platību, kura nav apliekama ar nodokli.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valsts aizsargājamo nekustamo kultūras pieminekli (arī zemi tā uzturēšanai) saskaņā ar Ministru kabineta noteiktajiem kritērijiem un pazīmēm, izņemot dzīvojamās mājas un zemi to uzturēšanai, saimnieciskajā darbībā izmantotu nekustamo īpašumu, kā arī nekustamo īpašumu, kas netiek uzturēts atbilstoši kultūras pieminekļu aizsardzības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spēkā esošā likuma 1.panta otrās daļas 6.punkts šobrīd ir šāds: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aizsargājamo nekustamo kultūras pieminekli, kā arī zemi tā uzturēšanai, izņemot dzīvojamās mājas un zemi to uzturēšanai, saimnieciskajā darbībā izmantotu nekustamo īpašumu, kā arī nekustamo īpašumu, kas netiek uzturēts atbilstoši kultūras pieminekļu aizsardzības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Bet Finanšu ministrija to rosina tikai papildināt ar pasvītroto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aizsargājamo nekustamo kultūras pieminekli (arī zemi tā uzturēšanai)</w:t>
            </w:r>
            <w:r w:rsidR="00000000" w:rsidRPr="00000000" w:rsidDel="00000000">
              <w:rPr>
                <w:u w:val="single"/>
                <w:rtl w:val="0"/>
              </w:rPr>
              <w:t xml:space="preserve"> saskaņā ar Ministru kabineta noteiktajiem kritērijiem un pazīmēm,</w:t>
            </w:r>
            <w:r w:rsidR="00000000" w:rsidRPr="00000000" w:rsidDel="00000000">
              <w:rPr>
                <w:rtl w:val="0"/>
              </w:rPr>
              <w:t xml:space="preserve"> izņemot dzīvojamās mājas un zemi to uzturēšanai, saimnieciskajā darbībā izmantotu nekustamo īpašumu, kā arī nekustamo īpašumu, kas netiek uzturēts atbilstoši kultūras pieminekļu aizsardzības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Tad iebilstam pret šādu grozījumu, bet atbalstām priekšlikumu papildināt likumu ar normu, kas noteiks, ka neapliekamos kultūras pieminekļus, atbilstoši šai neaplikšanas pazīmei, pašvaldībām paziņos valsts pārvalde, atbilstoši  Ministru kabineta noteiktai kārtībai, jo valsts pārvaldes pienākumos ir uzturēt kultūras pieminekļu sarakstu ar precīziem datiem par katru kultūras pieminekli. Kā arī regulāri izvērtēt- vai neaplikšana ar nodokli sasniedz mērķi, kāpēc kāds objekts netiek aplikts ar nekustamā īpašuma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Ministru kabinets nosaka kritērijus un pazīmes valsts aizsargājamiem nekustamajiem kultūras pieminekļiem (arī zemei tā uzturēšanai), pēc kurām piemērojams nekustamā īpašuma nodokļa atbrīvojums."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likuma 1.panta papildināšanu ar piekto daļu Finanšu ministrijas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 kritērijus un pazīmes valsts aizsargājamiem nekustamajiem kultūras pieminekļiem (arī zemei tā uzturēšanai), pēc kurām piemērojams nekustamā īpašuma nodokļa atbrīvojums."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lūdzam to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 kārtību, kādā pašvaldībām tiek nodota informācija par šā panta otrās daļas 6.punktā noteiktajiem objektiem, kas netiek aplikti ar nekustamā īpašuma nodokli un objektu neapliekamajām platībām katrā kadastra objektā.”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noteikumos būtu jānosaka automatizēta šādu datu nodošana mašīnlasāmā un automatizēti ar kadastra datiem savietojamā formātā.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2.</w:t>
            </w:r>
            <w:r w:rsidR="00000000" w:rsidRPr="00000000" w:rsidDel="00000000">
              <w:rPr>
                <w:vertAlign w:val="superscript"/>
                <w:rtl w:val="0"/>
              </w:rPr>
              <w:t xml:space="preserve">1 </w:t>
            </w:r>
            <w:r w:rsidR="00000000" w:rsidRPr="00000000" w:rsidDel="00000000">
              <w:rPr>
                <w:rtl w:val="0"/>
              </w:rPr>
              <w:t xml:space="preserve">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likuma 5.panta papildināšanu ar jaunu 2.1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Nekustamā īpašuma nodokļa maksātājam par tam piederošu valsts aizsargājamo nekustamo kultūras pieminekli (arī zemi tā uzturēšanai) piemēro nodokļa atvieglojumu 25, 50, 70 vai 90 procentu apmērā no nekustamā īpašuma nodokļa summas. Ministru kabinets nosaka kritērijus un pazīmes valsts aizsargājamiem nekustamajiem kultūras pieminekļiem (arī zemei tā uzturēšanai), pēc kurām piemērojams nekustamā īpašuma nodokļa atvieglojums un nosakāms tā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tās ir pašvaldību tiesības- noteikt vai nenoteikt kultūras pieminekļiem nekustamā īpašuma nodokļa atvieglojumus, kas ir saglabājamas. Gadījumā, ja tomēr valsts vēlas pārņemt šīs tiesības sev, tad vienlaikus ir jāpievieno normatīvā akta projekts, kas paredzēs pašvaldībām jaunus pašu ienākumu avotus no nodokļiem, kas būs vismaz tādā apmērā, kādā valsts piešķirs nekustamā īpašuma nodokļa atvieglojumus.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"78. Ministru kabinets līdz 2024.gada 31.decembrim izdod šā likuma 1.panta piektajā daļā un 5.panta 2.</w:t>
            </w:r>
            <w:r w:rsidR="00000000" w:rsidRPr="00000000" w:rsidDel="00000000">
              <w:rPr>
                <w:vertAlign w:val="superscript"/>
                <w:rtl w:val="0"/>
              </w:rPr>
              <w:t xml:space="preserve">1</w:t>
            </w:r>
            <w:r w:rsidR="00000000" w:rsidRPr="00000000" w:rsidDel="00000000">
              <w:rPr>
                <w:rtl w:val="0"/>
              </w:rPr>
              <w:t xml:space="preserve"> daļā minētos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pārejas noteikumu jaunā 78.punkta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Ministru kabinets līdz 2024.gada 31.decembrim izdod šā likuma 1.panta piektajā daļā un un 5.panta 2.1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2024.gada 1.janvāri minētie noteikumi būtu jau jāpiemēro. Lūdzam to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Ministru kabinets līdz 2024.gada 31.oktobrim izdod šā likuma 1.panta piektajā daļā minētos noteikumus un pirmo reizi nodod pašvaldībām šajā daļā noteiktos datus ne vēlāk kā līd 2024.gada 30.novembrim piemērošanai sākot ar 2025.gada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24-TA-186</w:t>
    </w:r>
    <w:r>
      <w:br/>
    </w:r>
    <w:r w:rsidR="00000000" w:rsidRPr="00000000" w:rsidDel="00000000">
      <w:rPr>
        <w:rtl w:val="0"/>
      </w:rPr>
      <w:t xml:space="preserve">Izdrukāts 01.03.2024. 16.44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24-TA-186</w:t>
    </w:r>
    <w:r>
      <w:br/>
    </w:r>
    <w:r w:rsidR="00000000" w:rsidRPr="00000000" w:rsidDel="00000000">
      <w:rPr>
        <w:rtl w:val="0"/>
      </w:rPr>
      <w:t xml:space="preserve">Izdrukāts 01.03.2024. 16.44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Atzinumi_24-TA-186.docx</dc:title>
</cp:coreProperties>
</file>

<file path=docProps/custom.xml><?xml version="1.0" encoding="utf-8"?>
<Properties xmlns="http://schemas.openxmlformats.org/officeDocument/2006/custom-properties" xmlns:vt="http://schemas.openxmlformats.org/officeDocument/2006/docPropsVTypes"/>
</file>