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Dziesmu un deju svētku tradīcijas saglabāšanas un attīstības plāns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plāna vai rīkojuma projektu, norādot (tieši izsakoties), ka Valsts policijai nav iespējams 2028. gadā nodrošināt plānā paredzēto pasākumu īstenošanu apstiprinātā valsts budžeta līdzekļu ietvaros. Valsts policijai būs nepieciešami papildu līdzekļi vismaz 328 173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Dorožko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(turpmāk - VUGD) uztur savu iebildumu, jo VUGD ir svarīgi, lai VUGD saistībā ar  tiešo funkciju nodrošināšanu ikdienā un, lai saglabātu minimālās glābšanas spējas reaģēšanai uz ikdienas notikumiem, Dziesmu un deju svētku tradīcijas attīstības un saglabāšanas plānā noteikto drošības pasākumu nodrošināšanai, VUGD būs nepieciešams iesaistīt nodarbinātos ārpus dienesta pienākumu izpildes laika, kas ietekmēs virsstundu veidošanos nodarbinātajiem. Šo virsstundu kompensēšanai, kas paredzēta saskaņā ar Valsts un pašvaldību institūciju amatpersonu un darbinieku atlīdzības likuma 14.panta 10.daļu, VUGD budžetā papildus finansējums nav paredzēts un līdz ar to VUGD šim mērķim nevarēs ieplānot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prognozētais izdevumu apmērs 2028.gadam ir 48 787 euro plānā paredzēto sabiedriskās kārtības un drošības pasākumu svētkos nodrošināšanai. Papildus nepieciešamā finansējuma aprēķins 2028.gadam normatīvo aktu (MK rīkojuma un plāna pielikuma) precizēšanai nosūtīts uz LNKC e-pastiem: Sarmite.Pavulena@lnkc.gov.lv, linda.roze@lnkc.gov.lv, jolanta.sausina@lnkc.gov.lv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Gulbe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projektu, norādot aktualizētu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projekta 3. lappuses 2. rindkopā minēto “Notiek gatavošanās XX Baltijas valstu studentu dziesmu un deju svētkiem “Gaudeamus” 2026. gadā Latvijā.” Pēc publiskā telpā esošās informācijas šis pasākums notika 2026. gada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projekta 6. lappuses 2. rindkopā minēto “Lai turpinātu diskusijas par finansējuma palielinājumu māksliniecisko kolektīvu vadītājiem, KM ne vēlāk kā līdz 2026. gada 1. aprīlim sagatavos informatīvo ziņojumu, kurā izvērtēs konceptuālā ziņojuma pirmajā risinājuma variantā īstenoto māksliniecisko kolektīvu vadītāju darba samaksas reformu un sniegs priekšlikumus par reformas turpināšanu”. Norādām, ka minētais termiņš ir pagātnē.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projekta 7.4.pasākumam “Nodrošināt sabiedrisko kārtību un drošību svētkos” atbildīgo institūciju uzskaitījumu, norādot arī Valsts drošības dienestu (VDD). Attiecīgi papildināma arī Izmantoto saīsinājumu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Atzinumi_26-TA-570.docx</dc:title>
</cp:coreProperties>
</file>

<file path=docProps/custom.xml><?xml version="1.0" encoding="utf-8"?>
<Properties xmlns="http://schemas.openxmlformats.org/officeDocument/2006/custom-properties" xmlns:vt="http://schemas.openxmlformats.org/officeDocument/2006/docPropsVTypes"/>
</file>