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informāciju anotācijas 3.sadaļas punktā “Cita informācija”, ka finansējums noteikumu projekta īstenošanai tiks nodrošināts no Satiksmes ministrijas budžeta programmā 97.00.00 "Nozaru vadība un politikas plānošana" plānotajiem līdzekļiem, lūdzam aizpildīt 1.1.apakšpunktu, kā arī finansējumu no ailēm "izmaiņas kārtējā gadā, salīdzinot ar valsts budžetu kārtējam gadam" un "izmaiņas, salīdzinot ar vidēja termiņa budžeta ietvaru" pārcelt attiecīgi uz ailēm "saskaņā ar valsts budžetu kārtējam gadam" un "saskaņā ar vidēja termiņa budžeta ietvaru". Vienlaikus lūdzam kā kārtējo gadu norādīt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"Platjoslas pieejamības ģeogrāfiskās informācijas sistēmas izveide un uzturēšana" 2024. gadā un turpmāk ik gadu Satiksmes ministrijas budžeta programmā 97.00.00 "Nozaru vadība un politikas plānošana" paredzēti 113 052 </w:t>
            </w:r>
            <w:r w:rsidR="00000000" w:rsidRPr="00000000" w:rsidDel="00000000">
              <w:rPr>
                <w:i w:val="1"/>
                <w:rtl w:val="0"/>
              </w:rPr>
              <w:t xml:space="preserve">euro</w:t>
            </w:r>
            <w:r w:rsidR="00000000" w:rsidRPr="00000000" w:rsidDel="00000000">
              <w:rPr>
                <w:rtl w:val="0"/>
              </w:rPr>
              <w:t xml:space="preserve">, lūdzam anotācijas 3.sadaļas punktā "Cita informācija" sniegt informāciju, kāpēc tiek norādīti tikai 15 000</w:t>
            </w:r>
            <w:r w:rsidR="00000000" w:rsidRPr="00000000" w:rsidDel="00000000">
              <w:rPr>
                <w:i w:val="1"/>
                <w:rtl w:val="0"/>
              </w:rPr>
              <w:t xml:space="preserve"> euro</w:t>
            </w:r>
            <w:r w:rsidR="00000000" w:rsidRPr="00000000" w:rsidDel="00000000">
              <w:rPr>
                <w:rtl w:val="0"/>
              </w:rPr>
              <w:t xml:space="preserve"> šī noteikumu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24.04.2024.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24.04.2024.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