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aizsargājamo biotopu izplatības un kvalitātes apzināšanas rezultātiem un tālāko rīcību aizsargājamo biotopu labvēlīgas aizsardzības stāvokļa nodrošināšanas un tautsaimniecības nozaru attīstības interešu sabalansēšanai”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Nodibinājums "Latvijas Dabas fonds"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“Par aizsargājamo biotopu izplatības un kvalitātes apzināšanas rezultātiem un tālāko rīcību aizsargājamo biotopu labvēlīgas aizsardzības stāvokļa nodrošināšanai”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Dabas fonds novērtē VARAM sagatavoto ziņojumu </w:t>
            </w:r>
            <w:r w:rsidR="00000000" w:rsidRPr="00000000" w:rsidDel="00000000">
              <w:rPr>
                <w:i w:val="1"/>
                <w:rtl w:val="0"/>
              </w:rPr>
              <w:t xml:space="preserve">“Par aizsargājamo biotopu izplatības un kvalitātes apzināšanas rezultātiem un tālāko rīcību aizsargājamo biotopu labvēlīgas aizsardzības stāvokļa nodrošināšanai”</w:t>
            </w:r>
            <w:r w:rsidR="00000000" w:rsidRPr="00000000" w:rsidDel="00000000">
              <w:rPr>
                <w:rtl w:val="0"/>
              </w:rPr>
              <w:t xml:space="preserve"> un konceptuāli to atbalsta tālākai virzībai.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Dabas fonds atbalsta IIC scenārija tālāku virzību.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Andrejs Briedis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24-TA-250</w:t>
    </w:r>
    <w:r>
      <w:br/>
    </w:r>
    <w:r w:rsidR="00000000" w:rsidRPr="00000000" w:rsidDel="00000000">
      <w:rPr>
        <w:rtl w:val="0"/>
      </w:rPr>
      <w:t xml:space="preserve">Izdrukāts 29.11.2024. 18.03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24-TA-250</w:t>
    </w:r>
    <w:r>
      <w:br/>
    </w:r>
    <w:r w:rsidR="00000000" w:rsidRPr="00000000" w:rsidDel="00000000">
      <w:rPr>
        <w:rtl w:val="0"/>
      </w:rPr>
      <w:t xml:space="preserve">Izdrukāts 29.11.2024. 18.03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