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līgumā noteiktais būvdarbu termiņš ir viens gads vai vairāk, būvdarbu veicējam ir tiesības vienu reizi pusgadā ierosināt avansa nodrošinājuma samazināšanu par noteikumu 22.4.punkta kārtībā dzēsto avansa summu. Pasūtītājam ir pienākums saskaņot būvdarbu veicēja ierosināto avansa nodrošinājuma samazinājumu.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atsevišķu būvdarbu sezonālo raksturu, kā arī apstākli, ka būvdarbu veicējs pats nav tiesīgs samazināt avansa nodrošinājuma apmēru, atkārtoti lūdzam precizēt noteikumu projekta 8. punktā ietverto 20.</w:t>
            </w:r>
            <w:r w:rsidR="00000000" w:rsidRPr="00000000" w:rsidDel="00000000">
              <w:rPr>
                <w:vertAlign w:val="superscript"/>
                <w:rtl w:val="0"/>
              </w:rPr>
              <w:t xml:space="preserve">1</w:t>
            </w:r>
            <w:r w:rsidR="00000000" w:rsidRPr="00000000" w:rsidDel="00000000">
              <w:rPr>
                <w:rtl w:val="0"/>
              </w:rPr>
              <w:t xml:space="preserve"> punkta redakciju atbilstoši piedāvātajai redakcijai, nosakot, ka būvdarbu veicējam ir tiesības arī biežāk par vienu reizi pusgadā prasīt avansa nodrošinājuma samazināšanu par noteikumu 22.4. apakšpunkta kārtībā dzēsto avansa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līgumā noteiktais būvdarbu termiņš ir viens gads vai vairāk, būvdarbu veicējam ir tiesības ierosināt avansa nodrošinājuma samazināšanu par noteikumu 22.4.apakšpunkta kārtībā dzēsto avansa summu. Pasūtītājam ir pienākums ne retāk kā vienu reizi pusgadā saskaņot būvdarbu veicēja ierosināto avansa nodrošinājuma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līgumu izbeidz pirms termiņa, līgumslēdzējpuses veic galējo norēķinu par faktiski izpildītajiem un pasūtītāja pieņemtajiem būvdarbiem 10 darbdienu laikā no dienas, kad līgumslēdzējpuses ir parakstījušas aktu par faktiski izpildītajiem būvdarbiem, ja būvdarbu veicējs ir iesniedzis līguma noteikumiem un šajā punktā minētajam aktam atbilstošu rēķinu. Rēķinam pievieno garantijas saistību nodrošinājumu par faktiski izpildītiem un no pasūtītāja puses pieņemtajiem būvdarbiem. Ja līgumslēdzējpušu starpā līdz līguma izbeigšanas dienai pastāv strīds par faktiski izpildītajiem būvdarbiem (tai skaitā to apjomiem), šajā punktā minētajā aktā iekļauj tikai tos faktiski izpildītos būvdarbus, par kuru izpildi līgumslēdzējpusēm nav domstarpību. Līgumslēdzējpuses strīdu risina šo noteikumu 9., 10., 11., 12. vai 13.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saprotams galējo norēķinu veikšanas brīdis par noteikumu 26. punktā minētajiem būvdarbiem, lūdzam noteikumu 26. punkta 1.teikumu izteikt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līgumu izbeidz pirms termiņa, līgumslēdzējpuses veic galējo norēķinu par faktiski izpildītajiem un pasūtītāja pieņemtajiem būvdarbiem 10 darbdienu laikā no dienas, kad līgumslēdzējpuses ir parakstījušas aktu par faktiski izpildītajiem būvdarbiem un  būvdarbu veicējs ir iesniedzis līguma noteikumiem un šajā punktā minētajam aktam atbilstošu rēķinu. Rēķinam pievieno garantijas saistību nodrošinājumu par faktiski izpildītiem un no pasūtītāja puses pieņemtajiem būvdarbiem. Ja līgumslēdzējpušu starpā līdz līguma izbeigšanas dienai pastāv strīds par faktiski izpildītajiem būvdarbiem (tai skaitā to apjomiem), šajā punktā minētajā aktā iekļauj tikai tos faktiski izpildītos būvdarbus, par kuru izpildi līgumslēdzējpusēm nav domstarpību. Līgumslēdzējpuses strīdu risina šo noteikumu 9., 10., 11., 12. vai 13.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Garantijas saistību nodrošinājums, ja tāds ir paredzēts, ir nosakāms līdz 5 % no līgumcenas par normatīvajos aktos būvniecības jomā noteikto minimālo garantijas termiņu. Garantijas saistību nodrošinājumu samazina minimālā garantijas termiņa trešā gada pirmajā mēnesī uz atlikušo tā daļu, nosakot to līdz 2 % no līgumcenas, ja garantijas termiņa pirmajos divos gados nav konstatēti būvdarbu defekti vai būvdarbu veicējs un pasūtītājs ir vienojušies par pieteikto būvdarbu defektu novēršanas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garantijas saistību nodrošinājuma samazināšana būtu pieļaujama tikai gadījumā, ja garantijas termiņa pirmajos divos gados nav konstatēti būvdarbu defekti, jo garantijas saistību periodā konstatētie defekti paši par sevi  liecina par risku pieaugt garantijas pretenzijām nākotnē un vienošanās par līdzšinējo defektu novēršanu nesamazina vajadzību pēc nodrošinājuma nākotnē.  Līdz ar to lūdzam 28. punktā svītrot vārdus "vai būvdarbu veicējs un pasūtītājs ir vienojušies par pieteikto būvdarbu defektu novēršanas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Garantijas saistību nodrošinājums, ja tāds ir paredzēts, ir nosakāms līdz 5 % no līgumcenas par normatīvajos aktos būvniecības jomā noteikto minimālo garantijas termiņu. Garantijas saistību nodrošinājumu samazina minimālā garantijas termiņa trešā gada pirmajā mēnesī uz atlikušo tā daļu, nosakot to līdz 2 % no līgumcenas, ja garantijas termiņa pirmajos divos gados nav konstatēti būvdarbu defekti.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ierosināt saistību izpildes nodrošinājuma samazinājumu proporcionāli faktiski izpildīto un no pasūtītāja puses apmaksāto būvdarbu vērtībai, ja izpildās visi šādi nosacījumi - ir izpildīta vairāk kā puse līgumā paredzēto būvdarbu, būvdarbi ir pieņemti un apmaksāti no pasūtītāja puses, pasūtītājs nav konstatējis līgumsaistību pārkāpumu no būvdarbu veicēja puses, neatkarīgi no tā vai par pārkāpumu ir vai nav piemērots līgumsods,  kā arī nav konstatēts būvdarbu termiņu kavējums. Pasūtītājam ir pienākums piekrist būvdarbu veicēja ierosinātai saistību nodrošinājuma samazināšanai, ja ir izpildīti visi šajā punktā ietvertie nosacījumi. Pasūtītājam ir tiesības šajā punktā ietvertā nosacījuma par līgumsaistību pārkāpuma esamību attiecināt tikai uz tādiem līgumsaistību pārkāpumiem, par kuru pasūtītājs ir piemērojis līgumsodu. Apvienotā projektēšanas un būvdarbu līguma gadījumā saistību nodrošinājuma apmēra samazinājumu piemēro tikai būvdarbu posmā. Šā punkta nosacījumus var nepiemērot publiskiem būvdarbu līgumiem par otrās un trešās grupas elektroapgādes būvju, otrās un trešās grupas elektroenerģijas ražošanas būvju, elektroenerģijas uzkrāšanas sistēmu, ieskaitot to saistīto infrastruktūru (pievedceļi, apakšstacijas, sadales punkti, elektrolīnijas)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pasūtītāja riski nemazinās proporcionāli faktiski izpildītajiem būvdarbiem, bet tieši pretēji - pat palielinās, un līdz ar to Satiksmes ministrija neatbalsta noteikumu projekta 13. punktā ietverto 29. punktā paredzēto saistību izpildes nodrošinājuma samazinājumu proporcionāli faktiski izpildīto un no pasūtītāja puses apmaksāto būvdarbu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attiecībā uz pašlaik piedāvāto risinājumu, vēršam uzmanību,ka līgumsaistību pārkāpumi un līgumsodi dažādos būvdarbu līgumos var būt atšķirīgi gan pēc to nozīmes, gan apmēra, un piešķirot pārkāpuma vai līgumsoda esamībai vai neesamībai lomu, kas kalpo par pamatu saistību izpildes nodrošinājuma samazinājumam, tas var radīt nesamērīgas sekas. Proti, ja jebkura līgumsoda piemērošana radīs izpildītājam nesamērīgas sekas, tas provocēs strīdus, kas  attiecīgi prasīs papildus administratīvos resursus un apgrūtinās no līgumā izrietošo saistību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35. Šo noteikumu grozījumus 4., 5., 9., 10., 14., 15., 23. un 29. punktā un 22.1.apakšpunktā par noteikumu tvēruma izmaiņām,  avansa nodrošinājuma apmēra samazinājumu, piemērošanu apvienotajā projektēšanas un būvdarbu gadījumā, līgumsaistību izpildes nodrošinājuma apmēru un defektēšanas kārtības izmaiņām, kā arī noteikumu 20.</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1</w:t>
            </w:r>
            <w:r w:rsidR="00000000" w:rsidRPr="00000000" w:rsidDel="00000000">
              <w:rPr>
                <w:rtl w:val="0"/>
              </w:rPr>
              <w:t xml:space="preserve"> punktus piemēro publiskajiem būvdarbu iepirkumiem, kas ir izsludināti ar 2025. gada 1.martu.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lieko skaitli "35.".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15.08.2024.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15.08.2024.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