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"Spēkā esošo nodokļu atvieglojumu mērķi un sasnieguma rādītāji".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"Spēkā esošo nodokļu atvieglojumu mērķi un sasnieguma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spēkā esošajiem atvieglojumiem ir saistīta ar personu ienākumiem, aicinām izvērtēt iespēju paplašināt Finanšu ministrijas izstrādājamā informatīvā ziņojuma tvērumu ar analīzi par iespējām ieviest progresivitātes dimensiju attiecībā uz atsevišķiem nodokļu atvieglojumiem, kas paredzētu pakāpenisku atvieglojuma apmēra mazināšanos, pieaugot personas ienākumiem, vai ienākumu slieksni, virs kura personām nepienāktos nodokļu atvieglojumi.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"Spēkā esošo nodokļu atvieglojumu mērķi un sasnieguma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pausto, t.sk., ka darbs pie nodokļu atvieglojumu izvērtēšanas tika uzsākts jau periodā pirms 2021.gada un Valsts kontroles pagarināja ieteikuma ieviešanas termiņu līdz 2026.gada 02.janvārim, nav saprotams pamatojums informatīvajā ziņojumā iekļautajiem termiņiem atbildīgajām institūcijām sagatavot informāciju līdz 2026. gada 16. februārim un Finanšu ministrijai līdz 2026. gada 30. decembrim iesniegt Ministru kabinetā informatīvo ziņojumu. Vēršam Jūsu uzmanību uz to, ka Latvija vēl joprojām saskaras ar būtiskiem fiskāliem izaicinājumiem, saglabājas kritiska nepieciešamība pēc papildus finansējuma aizsardzībai u.c. sabiedrībai būtiskiem pasākumiem, kur spēkā esošo atvieglojumu izvērtējums un tajā balstīti lēmumi var būt neatņemama fiskālo risku vadības sastāvdaļa. Kopsakarā ar minēto, aicinām izvērtēt iespēju paredzēt īsākus termiņus informatīvajā ziņojumā iekļauto pasākumu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"Spēkā esošo nodokļu atvieglojumu mērķi un sasnieguma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uzdevumu atbildīgajām institūcijām sagatavot informāciju par atvieglojumiem, kuriem ir nosakāmi mērķi un snieguma rādītāji, lūdzam izvērtēt iespēju paplašināt minēto uzdevumu, paredzot atkārtoti izvērtēt atvieglojumu sarakstu, kuram nav nosakāmi mērķi, ņemot vērā, ka objektīvi plašākam atvieglojumu lokam ir iespējams noteikt mērķi un snieguma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21.03.2025.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21.03.2025.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Atzinumi_25-TA-587.docx</dc:title>
</cp:coreProperties>
</file>

<file path=docProps/custom.xml><?xml version="1.0" encoding="utf-8"?>
<Properties xmlns="http://schemas.openxmlformats.org/officeDocument/2006/custom-properties" xmlns:vt="http://schemas.openxmlformats.org/officeDocument/2006/docPropsVTypes"/>
</file>