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2025. gada 31. decembrim 80 procenti no  pedagogu un atbalsta personāla, kas nodrošina vispārējās izglītības satura īstenošanu, tostarp pirmsskolas,  kopējās darba slodzes likmes summas ir nodrošināti ar datortehniku vispārējās izglītības satura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projekta pirmās kārtas mērķis ir “stiprināt izglītības iestāžu nodrošinājumu ar mūsdienīgas un kvalitatīvas pamata un vispārējās vidējās izglītības īstenošanai nepieciešamajiem resursiem, lai nodrošinātu atbilstību pilnveidotā mācību satura vajadzībām”. Lai virzītos uz šī mērķa sasniegšanu, nozīmīga ne tikai datortehnikas, bet arī citu resursu iegāde, piem. interaktīvo tāfeļu iegāde. Ņemot vērā, ka daļai pedagogu jau šobrīd ir nodrošināta datortehnika, daļa projektā plānoto resursu izlietojuma citu tehnoloģiju iegādei, lai nodrošinātu interaktīvu mācību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projekta ietvaros iegādātās datortehnikas uzturēšanu, apkopi un ilgtspēju (apdrošināšanu vai aizvietošanu), tai skaitā nodrošinot datortehnikas izmantošanu vispārējās izglītības satura īstenošanas vai apguves mērķiem, tās pieejamību un funkcionalitāti, vismaz piecus gadus pēc datortehnikas  īpašumtiesību iegūšanas.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partneriem ir pienākums nodrošināt datortehnikas ilgtspēju 5 gadus pēc tās lietošanas tiesību iegūšanas, atkārtoti aicinām papildināt Noteikumu projektu ar pienākumu finansējuma saņēmējam saskaņot datortehnikas iegādes tehnisko specifikāciju, t. sk. garantijas nosacījumus, ar sadarbības partneriem, lai salāgotu pasākuma mērķa grupu vajadzības un sadarbības partneru pienākumus ar pasākuma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“Ņemot vērā, ka datortehnika tiek piešķirta pašvaldībām, kas tālāk nodrošina to sadali pedagogiem un atbalsta personālam, kā arī faktu, ka datortehnika ir portatīva, tiek uzskatīts, ka skolu tīkla reorganizācija būtiski neietekmē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ka pedagoga darbam klasē piemērotāks ir stacionārais dators un tam piesaistīti mākoņdatošanas risinājumi, sevišķi, ja šis dators ir sasaistīts ar interaktīvo tāfeli. Stacionārā datora iegādes gadījumā vajag paredzēt arī ergonomiskākus monitorus. Portatīvie datori ir lietderīgi darbam kopdarba telpās. Portatīvā datora paredzēšana katram pedagogam nav lietderīga, jo šādi nepieciešamais datoru skaits ir lielāks nekā klasei piesaistīto datoru skaits. Nepieciešamības gadījumā pedagogs “datoru bibliotēkas” formātā var izmantot arī izglītības iestādē pieejamos un šajā projektā iegādātos portatīvos datorus gan attālinātajam darbam, gan sagatavošanās darbam izglītības iestādes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