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gada 26.martā no Ekonomikas ministrijas saņemta e-pasta vēstule ar priekšlikumu Attīstības finanšu institūcijas likuma grozījumiem birokrātijas mazināšanai. Savā atbildes vēstulē Nr. 2.1-22/17-3/1284 Finanšu ministrija informēja, ka tās ieskatā administratīvā sloga mazināšanai un saskaņošanas procesa optimizēšanai atbildīgajām nozaru ministrijām turpmāk, iesniedzot MK jaunu valsts atbalsta programmu noteikumu projektus vai grozījumus esošajās programmās ar ietekmi uz programmas rādītājiem, vienlaikus jāpievieno arī programmas rādītāju novērtējums kā anotācijas pielikums. Ņemot vērā noteikumu projekta 4.5. apakšpunktā paredzēto finansējuma pieaugumu par 3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detalizētāk sniegt informāciju par  Latvijas Lauku attīstības programmas 2014.–2020. gadam īstenošanas pārejas perioda 2021. un 2022. gadā pasākuma "Lauksaimniecības, lauku un zivsaimniecības saimnieciskās darbības veicēju aizdevumu programma" atmaksāto finansējumu 3 000 000 </w:t>
            </w:r>
            <w:r w:rsidR="00000000" w:rsidRPr="00000000" w:rsidDel="00000000">
              <w:rPr>
                <w:i w:val="1"/>
                <w:rtl w:val="0"/>
              </w:rPr>
              <w:t xml:space="preserve">euro </w:t>
            </w:r>
            <w:r w:rsidR="00000000" w:rsidRPr="00000000" w:rsidDel="00000000">
              <w:rPr>
                <w:rtl w:val="0"/>
              </w:rPr>
              <w:t xml:space="preserve">apmērā, skaidrojot, kā tas ir izveidojies, saskaņā ar kādiem nosacījumiem tas pieejams atkārtotai izmantošanai, kā arī, vai norādītais apmērs nepārklājas ar finansējumu, kas apstiprināts ar Ministru kabineta 2019. gada 3. decembra noteikumiem Nr. 582 “Kārtība, kādā īsteno valsts un Eiropas Savienības atbalsta programmu par aizdevumu piešķiršanu apgrozāmo līdzekļu iegādei lauksaimniecības, mežsaimniecības, zvejniecības un akvakultūras nozarē”, vai finansējumu, kas tiek virzīts ar TA lietu Nr.26-TA-992 noteikumu projekts “Kārtība, kādā piešķir aizdevumu primārās lauksaimniecības produkcijas ražotājiem kredītsaistību refinansēšanai”.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26-TA-889</w:t>
    </w:r>
    <w:r>
      <w:br/>
    </w:r>
    <w:r w:rsidR="00000000" w:rsidRPr="00000000" w:rsidDel="00000000">
      <w:rPr>
        <w:rtl w:val="0"/>
      </w:rPr>
      <w:t xml:space="preserve">Izdrukāts 03.07.2026.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26-TA-889</w:t>
    </w:r>
    <w:r>
      <w:br/>
    </w:r>
    <w:r w:rsidR="00000000" w:rsidRPr="00000000" w:rsidDel="00000000">
      <w:rPr>
        <w:rtl w:val="0"/>
      </w:rPr>
      <w:t xml:space="preserve">Izdrukāts 03.07.2026.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Atzinumi_26-TA-889.docx</dc:title>
</cp:coreProperties>
</file>

<file path=docProps/custom.xml><?xml version="1.0" encoding="utf-8"?>
<Properties xmlns="http://schemas.openxmlformats.org/officeDocument/2006/custom-properties" xmlns:vt="http://schemas.openxmlformats.org/officeDocument/2006/docPropsVTypes"/>
</file>