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25.1.1.3. pirms iesaistes projektā – jaunieša atbilstības pārbaude projekta mērķa grupai, izmantojot informāciju no pieejamajām datu bāzēm un reģistriem;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Regulas (ES) 2016/679 par fizisko personu aizsardzību attiecībā uz personas datu apstrādi un šādu datu brīvu apriti un ar ko atceļ Direktīvu 95/46/EK (Vispārīgā datu aizsardzības regula) (turpmāk - Datu regula) 5. panta 1. punkta "a" apakšpunktā noteiktajam “likumīguma, godprātības un pārredzamības" principam, datu subjektam būtu jābūt iespējai  pārliecināties un saprast, kā un kādi personas dati tiks apstrādāti. Noteikumu projekts šobrīd paredz, ka jaunieša atbilstības pārbaude projekta mērķa grupai notiks, izmantojot informāciju no pieejamajām datu bāzēm un reģistriem, tomēr nav noteikts skaidri kādas datu bāzes un reģistri tiks izmantoti, un kādi personas dati tiks pieprasīti. Arī Anotācija nesniedz viennozīmīgu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Datu valsts inspekcija (turpmāk - Inspekcija) lūdz papildināt Noteikumu projektu un atbilstoši arī Anotāciju, norādot, kādas datu bāzes un reģistri tiks izmantoti un kādi personas dati tiks apstrādāti jaunieša atbilstības pārbaudei.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25.1.2.1. individuāla mērķa grupas jaunieša profilēšana;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25.1.2.1. punkts paredz mērķa grupas jaunieša profilēšanu, tomēr no Noteikumu projekta nav skaidri saprotams, kādi tieši dati tiks vākti un kā tiks veikta jauniešu profilēšana. Inspekcija norāda, ka atbilstoši Datu regulas 5. panta 1. punkta "a" apakšpunktā noteiktajam “likumīguma, godprātības un pārredzamības" principam, datu subjektam būtu jābūt iespējai  pārliecināties un saprast, kā un kādi personas dati tiks apstrādāti. Papildus Datu regulas 6. panta 3. punkts nosaka, ka ir nepieciešams noteikt Noteikumu projektā konkrētus apstrādājamos personas datus. Ņemot vērā to, ka no tā, kādi personas dati tiek apstrādāti, ir tieši atkarīgs pamattiesību ierobežojuma dziļums, apstrādāto datu apjoms ir būtisks aspekts samērīguma vērtēšanā. Noteikumu projektā ir nepieciešams skaidri norādīt, kādus konkrētus personas datus apstrādās jauniešu profilēšanai, ņemot vērā arī Noteikuma projekta 2.7. punktu, kurā ir skaidrots jaunieša profilēšanas termins.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papildināt Noteikumu projektu ar konkrētiem apstrādājamiem personas datu veidiem un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48.5. finansējuma saņēmējs un sadarbības partneri par projekta ietvaros atbalstu saņēmušajiem mērķa grupas jauniešiem uzkrāj informāciju atbilstoši Eiropas Parlamenta un Padomes 2021. gada 24. jūnija Regulas (ES) Nr. 2021/1057, ar ko izveido Eiropas Sociālo fondu Plus un atceļ Regulu (ES) Nr.1296/2013, I pielikumam un normatīvajiem aktiem, kas nosaka Eiropas Savienības fondu projektu pārbaužu veikšanas kārtību 2021.-2027. gada plānošanas periodā, kā arī atbilstoši Ministru kabineta 2023. gada 21. marta noteikumu Nr. 135 "Eiropas Savienības fondu projektu pārbaužu veikšanas kārtība 2021.–2027. gada plānošanas periodā" 1. pielikumā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48.5. punkts cita starpā paredz, ka finansējuma saņēmējs un sadarbības partneri par projekta ietvaros atbalstu saņēmušajiem mērķa grupas jauniešiem uzkrāj informāciju atbilstoši</w:t>
            </w:r>
            <w:r w:rsidR="00000000" w:rsidRPr="00000000" w:rsidDel="00000000">
              <w:rPr>
                <w:b w:val="1"/>
                <w:rtl w:val="0"/>
              </w:rPr>
              <w:t xml:space="preserve"> normatīvajiem aktiem, kas nosaka Eiropas Savienības fondu projektu pārbaužu veikšanas kārtību 2021.-2027. gada plānošanas periodā</w:t>
            </w:r>
            <w:r w:rsidR="00000000" w:rsidRPr="00000000" w:rsidDel="00000000">
              <w:rPr>
                <w:rtl w:val="0"/>
              </w:rPr>
              <w:t xml:space="preserve">. Inspekcija norāda, ka tiesību normā ietvertā atsauce uz nekonkrētiem normatīvajiem aktiem nav pieļaujama. Atbilstoši Datu regulas 5. panta 1. punkta "a" apakšpunktā iekļautajam godprātības principam, datu subjektam ir tiesības zināt, ka viņa personas dati tiks apstrādāti un kādam mērķim tas tiks 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atbilstošajiem normatīvajiem aktiem un nepieciešamības gadījumā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uzkrāj datus par NEET jauniešu atrašanos izglītībā vai nodarbinātībā vienu, sešus un divpadsmit mēnešus pēc mērķa grupas jaunieša individuālās pasākumu programmas izpildes. Apstrādājot personas datus tiek ievērotas Eiropas Parlamenta un Padomes 2016. gada 27. aprīļa Regula Nr.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Inspekcija sākotnēji norāda, ka nav nepieciešams Noteikumu projektā iekļaut tādu teikumu, kā: </w:t>
            </w:r>
            <w:r w:rsidR="00000000" w:rsidRPr="00000000" w:rsidDel="00000000">
              <w:rPr>
                <w:i w:val="1"/>
                <w:rtl w:val="0"/>
              </w:rPr>
              <w:t xml:space="preserve">"Apstrādājot personas datus tiek ievērotas Eiropas Parlamenta un Padomes 2016. gada 27. aprīļa Regula Nr. 2016/679 par fizisku personu aizsardzību attiecībā uz personas datu apstrādi un šādu datu brīvu apriti un ar ko atceļ Direktīvu 95/46/EK (Vispārīgā datu aizsardzības regula; turpmāk - Datu regula)</w:t>
            </w:r>
            <w:r w:rsidR="00000000" w:rsidRPr="00000000" w:rsidDel="00000000">
              <w:rPr>
                <w:rtl w:val="0"/>
              </w:rPr>
              <w:t xml:space="preserve">", šādam teikumam nav pievienotās vērtības, jo Datu regula ir tieši piemērojama un jāievēro neatkarīgi no tā, kas ir noteikts šajā Noteikumu projektā. Ņemot vērā minēto, lūdzam svītrot minēto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Datu regulas 6. panta 3. punktu ir nepieciešams noteikt Noteikumu projektā konkrētus </w:t>
            </w:r>
            <w:r w:rsidR="00000000" w:rsidRPr="00000000" w:rsidDel="00000000">
              <w:rPr>
                <w:b w:val="1"/>
                <w:rtl w:val="0"/>
              </w:rPr>
              <w:t xml:space="preserve">apstrādājamos personas datus.</w:t>
            </w:r>
            <w:r w:rsidR="00000000" w:rsidRPr="00000000" w:rsidDel="00000000">
              <w:rPr>
                <w:rtl w:val="0"/>
              </w:rPr>
              <w:t xml:space="preserve"> Ņemot vērā to, ka no tā, kādi personas dati tiek apstrādāti, ir tieši atkarīgs pamattiesību ierobežojuma dziļums, apstrādāto datu apjoms ir būtisks aspekts samērīguma vērtēšanā. Noteikumu projekts nenosaka, kādi personas dati tiks iegūti no citām informācijas sistēmām un kādus datus iesniegs pats jaunietis, kas vēlēsies pieteikties NEET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w:t>
            </w:r>
            <w:r w:rsidR="00000000" w:rsidRPr="00000000" w:rsidDel="00000000">
              <w:rPr>
                <w:i w:val="1"/>
                <w:rtl w:val="0"/>
              </w:rPr>
              <w:t xml:space="preserve">Finansējuma saņēmējs uzkrāj datus par NEET jauniešu atrašanos izglītībā vai nodarbinātībā vienu, sešus un divpadsmit mēnešus pēc mērķa grupas jaunieša individuālās pasākumu programmas izpildes</w:t>
            </w:r>
            <w:r w:rsidR="00000000" w:rsidRPr="00000000" w:rsidDel="00000000">
              <w:rPr>
                <w:rtl w:val="0"/>
              </w:rPr>
              <w:t xml:space="preserve">", Inspekcija norāda, ka šī teikuma būtība nav uztverama un nav saprotams, pēc kādiem kritērijiem tiks noteikts datu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Datu regulas 5. panta 1. punkta "e" apakšpunktā noteikts “glabāšanas ierobežojuma" princips, atbilstoši kuram personas dati tiek glabāti veidā, kas pieļauj datu subjektu identifikāciju, ne ilgāk kā nepieciešams nolūkiem, kādos attiecīgos personas datus apstrādā. Noteikuma projektā jāparedz konkrēts personas datu </w:t>
            </w:r>
            <w:r w:rsidR="00000000" w:rsidRPr="00000000" w:rsidDel="00000000">
              <w:rPr>
                <w:b w:val="1"/>
                <w:rtl w:val="0"/>
              </w:rPr>
              <w:t xml:space="preserve">glabāšanas termiņš. </w:t>
            </w:r>
            <w:r w:rsidR="00000000" w:rsidRPr="00000000" w:rsidDel="00000000">
              <w:rPr>
                <w:rtl w:val="0"/>
              </w:rPr>
              <w:t xml:space="preserve">No noteikumu projekta nav viennozīmīgi saprotams, kādēļ dati par jauniešu atrašanos izglītībā vai nodarbinātā tiks glabāti dažādos termiņos, kā arī atbilstoši kādiem nosacījumiem tiks izvērtēts, kurš no glabāšanas termiņiem ir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papildināt Noteikumu projektu ar konkrētiem apstrādājamiem personas datu veidiem un to glabāšanas termiņiem, kā arī papildināt Anotāciju ar atbilstošu pamatojumu, kādēļ personas datiem tiek noteikts dažāds glabāšanas termiņš un pamatojumu, ka šie glabāšanas termiņi ir minimāli nepieciešami, lai sasniegtu likumdevēja noteikto personas datu apstrādes nolūku.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punkts iekļauj informāciju, kurā tiek norādīts, ka pirms iesaistes projektā NEET jaunietis iesniegs iesniegumu, kas saturēs Anotācijā sekojošu informāciju, proti, tiek paredzēta personu datu apstrāde tajā skaitā īpašu kategoriju personas datu apstrāde pamatojoties uz Datu regulā iekļauto tiesisko pamatu - "piekrišana", jeb datu apstrādi pamatot ar Datu regulas 6. panta pirmā punkta "a" apakšpunktu un 9. panta otrā 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tiesiskā pamata "piekrišana" izmantošana tiek pieļauta tikai tādā gadījumā, ja piekrišana, atbilstoši Datu regulas 32.apsvērumam, ir dota ar skaidri apstiprinošu darbību, kas nozīmē</w:t>
            </w:r>
            <w:r w:rsidR="00000000" w:rsidRPr="00000000" w:rsidDel="00000000">
              <w:rPr>
                <w:b w:val="1"/>
                <w:rtl w:val="0"/>
              </w:rPr>
              <w:t xml:space="preserve"> brīvi sniegtu</w:t>
            </w:r>
            <w:r w:rsidR="00000000" w:rsidRPr="00000000" w:rsidDel="00000000">
              <w:rPr>
                <w:rtl w:val="0"/>
              </w:rPr>
              <w:t xml:space="preserve">, konkrētu, apzinātu un viennozīmīgu norādi par datu subjekta piekrišanu ar viņu saistīto personas datu apstrādi. Lai jaunieši varētu piedalīties projektā NEET, viņu personas datus ir nepieciešams obligāti apstrādāt, līdz ar to, šāda personas datu apstrāde nav brīvprātīgas izvēles iespēja.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personas datu apstrādes tiesiskais pamats, attiecīgajā situācijā, ir Datu regulas 6. panta 1. punkta "c" vai "e" apakšpunktā minētais pamatojums un attiecībā uz īpašu kategoriju personas datiem - Datu regulas 9. panta 2. punkta "b".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lūdz svītrot Anotācijas  8.1.13. un arī 1.3. punktā iekļauto informāciju par personas datu apstrādes tiesisko pamatu - piekrišana, iekļaut Anotācijā informāciju par korektu datu apstrādes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27.07.2023.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27.07.2023.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