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 5.1.apakšpunktu atbilstoši 5.punktā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21.01.2025.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21.01.2025.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Atzinumi_24-TA-3046.docx</dc:title>
</cp:coreProperties>
</file>

<file path=docProps/custom.xml><?xml version="1.0" encoding="utf-8"?>
<Properties xmlns="http://schemas.openxmlformats.org/officeDocument/2006/custom-properties" xmlns:vt="http://schemas.openxmlformats.org/officeDocument/2006/docPropsVTypes"/>
</file>