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tiesību aktos atļautajiem izņēmumiem sankciju piemērošanā un Latvijas kompetentajām iestādēm šo izņēmumu piemērošanā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02.08.2023.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02.08.2023.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