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26-TA-1324: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Rail Baltica statusu 2026.gada jūnijā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Rail Baltica statusu 2026.gada jūnijā"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neatbalsta informatīvā ziņojuma turpmāko virzību, jo tājā ietverta informācija nesniedz Ministru kabinetam struktūrētu un saprotamu informāciju par rīcības plānu un tuvākajā laikā veicamajiem pasākumiem efektīvai RB projekta īstenošanai. Norādām, ka iepriekš kā viens no trūkumiem RB projekta īstenošanas kavējumam tika minēta nepietiekama informācijas sniegšana MK, kā rezultātā ne ministri, nedz arī ministriju amatpersonas nevarēja identificēt iespējamos riskus un sniegt Satiksmes ministrija nepieciešamo atbalstu.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Satiksmes ministrija piedāvā turpmāk sniegt katru mēnesi informāciju par progresu, neskaņojot ar citām insitūcijām. Lai varētu novērtēt progresu, būtu jābūt nostiprinātam skaidra rīcības plānam ar konkrētiem soļiem, finansējumu un termiņiem. Lūdzu sastruktūrēt informatīvo ziņojumu, ietverot soļus RB projekta īstenošanai, solim nepieciešamo un pieejamo finansējumu, kā arī termiņus. Piemēram, SM norāda, ka viens no soļiem ir RIX savienošana ar RCS un vilcienu kustības palaišana. Lūdzam šim solim norādīt veicamos pasākumus, piemēram, projektēšana (termiņš, finansējuma pieejamība), būvdarbu uzsākšana, būvdarbu pabeigšana (termiņš, finansējuma pieejamība), citi pasākumi (termiņi, finansējuma pieejamība). Šada informācija ir iekļaujama par visiem vismaz šajā un nākamajā gadā plānotiem darbiem/pasākumiem.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informatīvais ziņojums satur tikai RB īstenošanā iesaistītajām institūcijām saprotamus saīsinājumus un abreviatūru. Piemēram, "3B plānotie darbi", "2B posma darbi", "2c2 posms". Lūdzam informatīvajā ziņojumā sniegt informāciju tādā veidā, lai tā būtu saprotama arī personām, kas ikdienā nav iesaistīti RB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Informatīvā ziņojuma informācijai ir jābūt skaidrai. Piemēram ziņojuma 1.lapā pēdējā rindkopā ir norādīts, ka </w:t>
            </w:r>
            <w:r w:rsidR="00000000" w:rsidRPr="00000000" w:rsidDel="00000000">
              <w:rPr>
                <w:i w:val="1"/>
                <w:rtl w:val="0"/>
              </w:rPr>
              <w:t xml:space="preserve">"vienlaikus projekta adaptācija nedrīkst kavēt darbu izpildi, un pamattrases būvnieks pilnsabiedrība E.R.B. Rail JV PS tiek aicināta savlaicīgi iesniegt nepieciešamo dokumentāciju...". </w:t>
            </w:r>
            <w:r w:rsidR="00000000" w:rsidRPr="00000000" w:rsidDel="00000000">
              <w:rPr>
                <w:rtl w:val="0"/>
              </w:rPr>
              <w:t xml:space="preserve">Vienlaicīgi iepriekšējā rindkopā ir minēts, ka šobrīd SIA “Eiropas Dzelzceļa līnijas” (EDZL) veic projektu tehnisko adaptāciju. Saskaņā ar normatīvo regulējumu būvdarbu veicējs veic būvdarbus atbilstoši būvpojektam un savstarpēji noslēgtajam līgumam. Ja šobrīd notiek "būvprojekta adaptācija" (šāds termins netiek skaidrots normatīvajos aktos būvniecības jomā), līdzam skaidrot, kādas saistības būvdarbu veicējs nav izpildījis, proti, kādi dokumenti tam ir jāsniedz, kādos termiņus, atbilstoši kādām saistībām un kādā veida būvdarbu veicējs "tiek aicināts savlaicīgi iesniegt nepieciešamo dokumentāciju". Informatīvajā ziņojumā ietvertais apgalvojums vien, bez papildu informācijas nav skaidrs un neļauj pārliecināties par efektīvu pamattrases būvdarbu procesa organizāciju.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26-TA-1324</w:t>
    </w:r>
    <w:r>
      <w:br/>
    </w:r>
    <w:r w:rsidR="00000000" w:rsidRPr="00000000" w:rsidDel="00000000">
      <w:rPr>
        <w:rtl w:val="0"/>
      </w:rPr>
      <w:t xml:space="preserve">Izdrukāts 06.07.2026.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26-TA-1324</w:t>
    </w:r>
    <w:r>
      <w:br/>
    </w:r>
    <w:r w:rsidR="00000000" w:rsidRPr="00000000" w:rsidDel="00000000">
      <w:rPr>
        <w:rtl w:val="0"/>
      </w:rPr>
      <w:t xml:space="preserve">Izdrukāts 06.07.2026.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Atzinumi_26-TA-1324.docx</dc:title>
</cp:coreProperties>
</file>

<file path=docProps/custom.xml><?xml version="1.0" encoding="utf-8"?>
<Properties xmlns="http://schemas.openxmlformats.org/officeDocument/2006/custom-properties" xmlns:vt="http://schemas.openxmlformats.org/officeDocument/2006/docPropsVTypes"/>
</file>