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decembra noteikumos Nr. 770 "Kārtība, kādā Eiropas Savienības fondu 2021.–2027. gada plānošanas periodā nodrošina ieguldījumu uzraudzību un izvērtēšanu, kā arī izstrādā un uztur Kohēzijas politikas fondu vadības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16.10.2024. 09.35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16.10.2024. 09.35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Atzinumi_24-TA-1934.docx</dc:title>
</cp:coreProperties>
</file>

<file path=docProps/custom.xml><?xml version="1.0" encoding="utf-8"?>
<Properties xmlns="http://schemas.openxmlformats.org/officeDocument/2006/custom-properties" xmlns:vt="http://schemas.openxmlformats.org/officeDocument/2006/docPropsVTypes"/>
</file>