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Ilmeņa ielā 6, Rīgā, atsavināšanu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(Pamatojošie dokumenti.zip)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 panta ceturtās daļas 5. punktu atļaut, atsavinot nekustamo īpašumu (nekustamā īpašuma kadastra Nr. 01001092004) – zemes vienību (zemes vienības kadastra apzīmējums 01001090134) 1,5879 ha platībā un deviņas būves (būvju kadastra apzīmējumi 01001092004001, 01001092004002, 01001092004003, 01001092004004, 01001092004005, 01001092004006, 01001092004007, 01001092004008 un 01001092004009) – Ilmeņa ielā 6, Rīgā, atsavināt zemes vienības sastāvā esošo valsts meža zemi 0,3747 ha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atzīst par spēku zaudējušu Ministru kabineta 2023.gada 11.oktobra rīkojumu Nr.654 “Par valsts meža zemes Ilmeņa ielā 6, Rīgā, privatizāciju”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izvērtējumu par nepieciešamību atzīst par spēku zaudējušu Ministru kabineta 2023.gada 11.oktobra rīkojumu Nr.654 “Par valsts meža zemes Ilmeņa ielā 6, Rīgā, privatizāciju”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minēts: </w:t>
            </w:r>
            <w:r w:rsidR="00000000" w:rsidRPr="00000000" w:rsidDel="00000000">
              <w:rPr>
                <w:i w:val="1"/>
                <w:rtl w:val="0"/>
              </w:rPr>
              <w:t xml:space="preserve">Saskaņā ar Ministru kabineta 2019. gada 26. novembra noteikumu Nr. 557 “Noteikumi par valsts īpašumu privatizāciju veicošās institūcijas pārvaldes uzdevuma deleģēšanu” 2. punktu Possessor tiek deleģēts valsts pārvaldes uzdevums – valsts vārdā organizēt un veikt valsts īpašumu privatizāciju veicošās institūcijas pienākumus.</w:t>
            </w:r>
            <w:r w:rsidR="00000000" w:rsidRPr="00000000" w:rsidDel="00000000">
              <w:rPr>
                <w:i w:val="1"/>
                <w:rtl w:val="0"/>
              </w:rPr>
              <w:t xml:space="preserve">Atbilstoši Atsavināšanas likuma 8. panta nosacījumiem atsavināšanai paredzētā Objekta novērtēšanu organizēs Possessor, novērtēšanai pieaicinot vienu vai vairākus sertificētus vērtētājus.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un pašvaldību īpašuma privatizācijas un privatizācijas sertifikātu izmantošanas pabeigšanas likuma 16.panta otrajā daļā noteikto rīcību, kas paredz, ka  Valsts vai pašvaldības īpašuma objekti, par kuriem saskaņā ar šā likuma 14.pantu ir izbeigta privatizācija, turpmāk var tikt atsavināti Publiskas personas mantas atsavināšanas likumā noteiktajā kārtībā, aicinām izvērtēt nepieciešamību anotācijā atsaukties arī uz Objekta atsavināšanas organizētāju pamatojoties uz Publiskas personas mantas atsavināšanas likuma 9.panta normu.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Anotācijās sadaļā "Risinājuma apraksts" minēts:  </w:t>
            </w:r>
            <w:r w:rsidR="00000000" w:rsidRPr="00000000" w:rsidDel="00000000">
              <w:rPr>
                <w:i w:val="1"/>
                <w:rtl w:val="0"/>
              </w:rPr>
              <w:t xml:space="preserve">Objekts, tajā skaitā meža zeme, tiks atsavināts Atsavināšanas likumā noteiktajā kārtībā, pārdodot izsolē.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minēto apgalvojumu ar tiesību normām, kas to apstiprina, t.i., Valsts un pašvaldību īpašuma privatizācijas un privatizācijas sertifikātu izmantošanas pabeigšanas likuma 16.panta otrajā daļā noteikta rīcība, kas paredz, ka  Valsts vai pašvaldības īpašuma objekti, par kuriem saskaņā ar šā likuma 14.pantu ir izbeigta privatizācija, turpmāk var tikt atsavināti Publiskas personas mantas atsavināšanas likumā noteiktajā kārtībā, kā arī atsaukties uz Meža likuma 44.panta piekto daļu, kas nosaka piemērojamās likuma normas un valsts meža zemes atsavināšanas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26-TA-100</w:t>
    </w:r>
    <w:r>
      <w:br/>
    </w:r>
    <w:r w:rsidR="00000000" w:rsidRPr="00000000" w:rsidDel="00000000">
      <w:rPr>
        <w:rtl w:val="0"/>
      </w:rPr>
      <w:t xml:space="preserve">Izdrukāts 16.02.2026.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26-TA-100</w:t>
    </w:r>
    <w:r>
      <w:br/>
    </w:r>
    <w:r w:rsidR="00000000" w:rsidRPr="00000000" w:rsidDel="00000000">
      <w:rPr>
        <w:rtl w:val="0"/>
      </w:rPr>
      <w:t xml:space="preserve">Izdrukāts 16.02.2026.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Atzinumi_26-TA-100.docx</dc:title>
</cp:coreProperties>
</file>

<file path=docProps/custom.xml><?xml version="1.0" encoding="utf-8"?>
<Properties xmlns="http://schemas.openxmlformats.org/officeDocument/2006/custom-properties" xmlns:vt="http://schemas.openxmlformats.org/officeDocument/2006/docPropsVTypes"/>
</file>