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panta 2.</w:t>
            </w:r>
            <w:r w:rsidR="00000000" w:rsidRPr="00000000" w:rsidDel="00000000">
              <w:rPr>
                <w:vertAlign w:val="superscript"/>
                <w:rtl w:val="0"/>
              </w:rPr>
              <w:t xml:space="preserve">1</w:t>
            </w:r>
            <w:r w:rsidR="00000000" w:rsidRPr="00000000" w:rsidDel="00000000">
              <w:rPr>
                <w:rtl w:val="0"/>
              </w:rPr>
              <w:t xml:space="preserve"> 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ievaddaļā vārdus "sistēmas, kuru ietvaros" ar vārdiem "sistēmu, kuras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iedibina politiku un procedūras augstākās izglītības kvalitātes nodrošināšanai,  ievērojot Eiropas augstākās izglītības telpā starptautiski atzītus standartus kvalitātes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izveido iekšējo kārtību un mehānismus akadēmiskā personāla atlases, novērtēšanas, kvalifikācijas un darba kvalitātes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6. un 7.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nodrošina efektīvu un rezultatīvu institucionālo pārvaldību un vadīšanu;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ievēro vienlīdzības un iekļaušanas politikas principus augstskolā un ētikas kodeksu.".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nepieciešams iekļaut detalizētu paskaidrojumu, kas tiek saprasts ar vienlīdzības un iekļaušanas politikas principiem, piemēram, vai tas atbilst horizontālajam principam «Vienlīdzība, iekļaušana, nediskriminācija un pamattiesību ievērošana» vai arī ir paredzēts izstrādāt kādus citus plašākus vai šaurākus principus, tad likumprojektā nebūtu jāiekļauj informācija par principiem, kas vēl nav atrunāti.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 (AIP)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15.08.2025. 15.17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15.08.2025. 15.17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Atzinumi_25-TA-197.docx</dc:title>
</cp:coreProperties>
</file>

<file path=docProps/custom.xml><?xml version="1.0" encoding="utf-8"?>
<Properties xmlns="http://schemas.openxmlformats.org/officeDocument/2006/custom-properties" xmlns:vt="http://schemas.openxmlformats.org/officeDocument/2006/docPropsVTypes"/>
</file>