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22-TA-1064: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Bērnu, jaunatnes un ģimenes attīstības pamatnostādnes 2022.-2027. gadam un Bērnu, jaunatnes un ģimenes attīstības pamatnostādņu 2022.–2025. gadam īstenošanas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12.12.2022. 21.12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12.12.2022. 21.12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