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2023.g. – 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20.05.2024.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20.05.2024.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