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Saliedētas un pilsoniski aktīvas sabiedrības attīstības plāns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12.12.2024.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12.12.2024.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