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fiziskām un juridiskām personām, valsts un pašvaldību institūcijām, aprēķina,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administratīvo izmaksu monetāru novērtējumu attiecībā uz noteikumu projekta 13.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izvērtēt, vai ar noteikumu projekta 10. punktā ietvertām izmaiņām tiks ietekmēts administratīvais slogs (samazināsies, paaugstināsies vai netiks ietekmētas administratīvās izmaksas). Atbilstoši izvērtējumam, lūdzam veikt administratīvo izmaksu samazinājuma/palielinājuma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monetārs novērtējums attiecībā uz fiziskām un juridiskām personām ir norādāms anotācijas 2. sadaļā, savukārt, attiecībā uz valsts institūcijām ir norādāms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01.08.2024.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01.08.2024.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