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18. maija noteikumos Nr. 316 "Noteikumi par asistenta, pavadoņa un aprūpes pakalpojumu personām ar invaliditāti"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"Sociālo pakalpojumu un sociālās palīdzības likuma (turpmāk - likums) normas (1.panta 1.punkts, 23.pants, 17.panta pirmā daļa) un MK 2017. gada 13. jūnija noteikumos Nr.338 “Prasības sociālo pakalpojumu sniedzējiem” (IV nodaļa) nosaka aprūpes mājās pakalpojumu un tā piešķiršanas kārtību." Norādām, ka neviena no minētajām normām tiešā veidā nenosaka personu tiesības uz aprūpes mājās pakalpojumu. Attiecīgi nav pamatots anotācijā norādītais, ka būtu nosakāms uzdevums Labklājības ministrijai sagatavot grozījumus Invaliditātes likumā, lai "svītrotu pakalpojumu ar atšķirīgo nosaukumu (“aprūpes pakalpojums”), kas pēc satura jau tagad ietilpst likumā noteiktajā “aprūpes mājās pakalpojumā”".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anotācijā norādīto informāciju, kas korekti atspoguļotu Sociālo pakalpojumu un sociālās palīdzības likumā un Invaliditātes likumā paredzētā pakalpojuma saturu.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Labklājības ministrijai sagatavot un līdz 2024.gada 31. martam noteiktajā kārtībā iesniegt izskatīšanai Ministru kabineta sēdē likumprojektu "Grozījumi Invaliditātes likumā", izslēdzot normas par aprūpes pakalpojumu bērniem, kuriem ir Veselības un darbspēju ekspertīzes ārstu valsts komisijas atzinums par īpašas kopšanas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vērtējumā neviena no projekta anotācijā norādītajām normām (Sociālo pakalpojumu un sociālās palīdzības likuma 1.panta 1.punkts, 23.pants, 17.panta pirmā daļa) tiešā veidā nenosaka bērniem ar invaliditāti tiesības uz aprūpes pakalpojumu, kā tas ir noteikts Invaliditātes likumā. Tādējādi Tieslietu ministrija neatbalsta protokollēmuma 3.punktā paredzēto uzdevumu izslēgt no Invaliditātes likuma normas par aprūpes pakalpojumu bērniem, kuriem ir Veselības un darbspēju ekspertīzes ārstu valsts komisijas atzinums par īpašas kopšanas nepieciešamību. Tas vien, ka pēc satura vienāda pabalsta nosaukums normatīvajos aktos atšķiras, nav pietiekams pamats, lai izslēgtu šāda pabalsta regulējumu no kāda normatīvā akta, it īpaši, ja citos normatīvajos aktos nav noteiktas konkrētas tiesības un kritēriji šāda pabalsta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protokollēmuma 3.punktā paredzēto uzdevumu, to aizstājot ar uzdevumu Labklājības ministrijai izstrādāt grozījumus normatīvajos aktos, lai nodrošinātu vienveidīgu regulējumu jautājumā par par aprūpes pakalpojumu bērniem ar invaliditāti. Vienlaikus lūdzam attiecīgi precizēt anotācijas 4.sadaļu.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aprūpes mājās pakalpojuma valsts budžeta līdzfinansējuma apjomu un tā piešķiršanas kārtību bērniem ar invaliditāti, kuriem ir izsniegts Veselības un darbspēju ekspertīzes ārstu valsts komisijas (turpmāk - komisija) atzinums par īpašas kopšanas nepieciešamību.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paredzēto regulējumu par aprūpes mājās pakalpojuma valsts budžeta līdzfinansējumu tālāk virzīt vienīgi pēc likumprojekta "Grozījums Sociālo pakalpojumu un sociālās palīdzības likumā" (Nr. 400/Lp14) pieņemšanas Saeimā, nepieciešamības gadījumā regulējumam nosakot  ar likumā izdarīto grozījumu spēkā stāšanos saistītu spēkā stāšanās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Valsts budžeta līdzfinansējumu (turpmāk – līdzfinansējums) pašvaldībai piešķir, ja ir izpildīti šādi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neatbalsta 45.</w:t>
            </w:r>
            <w:r w:rsidR="00000000" w:rsidRPr="00000000" w:rsidDel="00000000">
              <w:rPr>
                <w:vertAlign w:val="superscript"/>
                <w:rtl w:val="0"/>
              </w:rPr>
              <w:t xml:space="preserve">1 </w:t>
            </w:r>
            <w:r w:rsidR="00000000" w:rsidRPr="00000000" w:rsidDel="00000000">
              <w:rPr>
                <w:rtl w:val="0"/>
              </w:rPr>
              <w:t xml:space="preserve">un 45.</w:t>
            </w:r>
            <w:r w:rsidR="00000000" w:rsidRPr="00000000" w:rsidDel="00000000">
              <w:rPr>
                <w:vertAlign w:val="superscript"/>
                <w:rtl w:val="0"/>
              </w:rPr>
              <w:t xml:space="preserve">3 </w:t>
            </w:r>
            <w:r w:rsidR="00000000" w:rsidRPr="00000000" w:rsidDel="00000000">
              <w:rPr>
                <w:rtl w:val="0"/>
              </w:rPr>
              <w:t xml:space="preserve">punktā paredzētos kritērijus, jo Invaliditātes likumā un arī paredzētajos grozījumos Sociālo pakalpojumu un sociālās palīdzības likumā nav paredzēts pilnvarojums Ministru kabinetam paredzēt šādus ierobežojošus valsts līdzfinansējuma kritērijus.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VI nodaļā noteikto valsts budžeta līdzfinansējumu pašvaldībām nodrošina arī gadījumā, kad bērnam, kuram ir komisijas atzinums par īpašās kopšanas nepieciešamību, aprūpes pakalpojums ir piešķirts līdz 2023. gada 31. decembrim, ja līdz grozījumu veikšanai Invaliditātes likumā par aprūpes pakalpojumu bērniem, bet ne vēlāk kā līdz 2024. gada 30. jūnijam, aprūpes pakalpojuma sniedzējs noslēdz līgumu ar Sociālo pakalpojumu sniedzēju reģistrā reģistrētu aprūpes mājās pakalpojuma sniedzēju.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Tieslietu ministrijas iebildumu par protokollēmuma 3.punktā paredzēto uzdevumu (skatīt šā atzinuma 2.iebildumu), lūdzam  47.</w:t>
            </w:r>
            <w:r w:rsidR="00000000" w:rsidRPr="00000000" w:rsidDel="00000000">
              <w:rPr>
                <w:vertAlign w:val="superscript"/>
                <w:rtl w:val="0"/>
              </w:rPr>
              <w:t xml:space="preserve">1 </w:t>
            </w:r>
            <w:r w:rsidR="00000000" w:rsidRPr="00000000" w:rsidDel="00000000">
              <w:rPr>
                <w:rtl w:val="0"/>
              </w:rPr>
              <w:t xml:space="preserve">punktā precizēt vārdus  "ja līdz grozījumu veikšanai Invaliditātes likumā par aprūpes pakalpojumu bērniem, bet ne vēlāk kā".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Noteikumi stājas spēkā 2021. gada 1. jūlijā.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spēkā stāšanās termiņu, ievērojot likumprojekta "Grozījums Sociālo pakalpojumu un sociālās palīdzības likumā" (Nr. 400/Lp14) spēkā stāšanās laiku un tajā paredzēto regulējumu.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23-TA-2489</w:t>
    </w:r>
    <w:r>
      <w:br/>
    </w:r>
    <w:r w:rsidR="00000000" w:rsidRPr="00000000" w:rsidDel="00000000">
      <w:rPr>
        <w:rtl w:val="0"/>
      </w:rPr>
      <w:t xml:space="preserve">Izdrukāts 06.12.2023.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23-TA-2489</w:t>
    </w:r>
    <w:r>
      <w:br/>
    </w:r>
    <w:r w:rsidR="00000000" w:rsidRPr="00000000" w:rsidDel="00000000">
      <w:rPr>
        <w:rtl w:val="0"/>
      </w:rPr>
      <w:t xml:space="preserve">Izdrukāts 06.12.2023.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Atzinumi_23-TA-2489.docx</dc:title>
</cp:coreProperties>
</file>

<file path=docProps/custom.xml><?xml version="1.0" encoding="utf-8"?>
<Properties xmlns="http://schemas.openxmlformats.org/officeDocument/2006/custom-properties" xmlns:vt="http://schemas.openxmlformats.org/officeDocument/2006/docPropsVTypes"/>
</file>