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18.28.punkts paredz, ka izbeidzot neto norēķinu pakalpojuma līgumu tiek veikts gala norēķins, kas var ietvert arī lietotājam (fiziskai personai) piederošo finanšu līdzekļu izmaksu, aicinām papildināt noteikumu projekta anotāciju ar atsauci, ka šādos gadījumos izmaksa tiek veikta ievērojot likuma "Par iedzīvotāju ienākuma nodokli"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neto norēķinu pakalpojumu līgums tiek izbeigts, ievērojot noteikumu nosacījumus puses veic gala norēķinu.  Gala norēķinā  elektroenerģijas neto vērtība tiek attiecināta uz saņemtajiem pakalpojumiem, saskaņā ar noslēgtā neto norēķinu pakalpojuma līguma nosacījumiem un ja tiek veikta finanšu līdzekļu izmaksa tā notiek ievērojot likuma "Par iedzīvotāju ienākumu nodokli"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Sadales sistēmas operators desmit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termiņu, kura laikā sistēmas operators nodrošina tirgotājam komercuzskaites datus par lietotāja objektos elektrotīklā nodoto un no elektrotīkla saņemto elektroenerģiju. Minētie dati ir pamats tirgotājam sagatavot klientam rēķinu par sniegtajiem pakalpojumiem. Piedāvātais datu sniegšanas termiņš var radīt apstākļus, kad rēķins lietotājam var tik sagatavots tikai mēneša vidū un tādēļ, tam var būt īss apmaksas termiņš, kas uzskatāma par labu klientu apkalpošanas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sadales sistēmas operators šāda rakstura datus nodrošina mēneša 4.-6. datuma ietvaros. Uzskatām, ka piedāvātais termiņš nav samērīgs, aicinām to noteikt jau ievērojot šobrīd piemēroto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Sadales sistēmas operators piecu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24.01.2024.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24.01.2024.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Atzinumi_23-TA-3256.docx</dc:title>
</cp:coreProperties>
</file>

<file path=docProps/custom.xml><?xml version="1.0" encoding="utf-8"?>
<Properties xmlns="http://schemas.openxmlformats.org/officeDocument/2006/custom-properties" xmlns:vt="http://schemas.openxmlformats.org/officeDocument/2006/docPropsVTypes"/>
</file>