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27. decembra noteikumos Nr. 1032 "Atkritumu poligonu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Noteikumu Nr. 1032 87.</w:t>
            </w:r>
            <w:r w:rsidR="00000000" w:rsidRPr="00000000" w:rsidDel="00000000">
              <w:rPr>
                <w:vertAlign w:val="superscript"/>
                <w:rtl w:val="0"/>
              </w:rPr>
              <w:t xml:space="preserve">1</w:t>
            </w:r>
            <w:r w:rsidR="00000000" w:rsidRPr="00000000" w:rsidDel="00000000">
              <w:rPr>
                <w:rtl w:val="0"/>
              </w:rPr>
              <w:t xml:space="preserve">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 Atkritumu apsaimniekošanas reģionālais centrs, pašvaldība, kas ir noslēgusi līgumu ar sadzīves atkritumu poligona apsaimniekotāju par tās administratīvajā teritorijā savākto sadzīves atkritumu apglabāšanu sadzīves atkritumu poligonā, un  atkritumu apsaimniekotājs, kas izraudzīts saskaņā ar normatīvajiem aktiem par atkritumu apsaimniekošanu, nodrošina sadzīves atkritumu poligonā apglabāto sadzīves atkritumu daudzuma samazināšanu šādos termiņos, lai sasniegtu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1. līdz 2024. gada 31. decembrim sadzīves atkritumu poligonā apglabāto sadzīves atkritumu masa nepārsniedz 45 %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2. līdz 2027. gada 31. decembrim sadzīves atkritumu poligonā apglabāto sadzīves atkritumu masa nepārsniedz 35 %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87.13. līdz 2030. gada 31. decembrim sadzīves atkritumu poligonā apglabāto sadzīves atkritumu masa nepārsniedz 25 %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r w:rsidR="00000000" w:rsidRPr="00000000" w:rsidDel="00000000">
              <w:rPr>
                <w:vertAlign w:val="superscript"/>
                <w:rtl w:val="0"/>
              </w:rPr>
              <w:t xml:space="preserve">1</w:t>
            </w:r>
            <w:r w:rsidR="00000000" w:rsidRPr="00000000" w:rsidDel="00000000">
              <w:rPr>
                <w:rtl w:val="0"/>
              </w:rPr>
              <w:t xml:space="preserve">4. līdz 2034. gada 31. decembrim sadzīves atkritumu poligonā apglabāto sadzīves atkritumu masa nepārsniedz 10 % no attiecīgajā kalendāra gadā radītās sadzīves atkritumu masas.”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anotācijas sadaļā “Problēmas apraksts” norādīts, ka saskaņā ar Eiropas parlamenta un Padomes Direktīvas 1999/31/EK (1999.gada 26.aprīlis) par atkritumu poligoniem noteikto Eiropas Savienības dalībvalstīm līdz 2035.gadam jāsamazina sadzīves atkritumu poligonā apglabāto sadzīves atkritumu masa līdz 10% no ikgadējā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liela daļa atkritumu, kas netiek pārstrādāti, nonāk atkritumu poligonā uz apglabāšanu. 2021. gadā apglabātais atkritumu daudzums poligonos ir 52,41%, pārstrādātais sadzīves atkritumu apjoms ir 44,1%. Savukārt Projekta anotācijas sadaļā “Risinājumu apraksts” citastarp norādīts, ka 2023. gadā 11. aprīlī stājās spēkā grozījumi Atkritumu apsaimniekošanas likuma 22. panta 1.</w:t>
            </w:r>
            <w:r w:rsidR="00000000" w:rsidRPr="00000000" w:rsidDel="00000000">
              <w:rPr>
                <w:vertAlign w:val="superscript"/>
                <w:rtl w:val="0"/>
              </w:rPr>
              <w:t xml:space="preserve">1</w:t>
            </w:r>
            <w:r w:rsidR="00000000" w:rsidRPr="00000000" w:rsidDel="00000000">
              <w:rPr>
                <w:rtl w:val="0"/>
              </w:rPr>
              <w:t xml:space="preserve"> daļā, kurā tiek noteikts, ka Atkritumu apsaimniekošanas reģionālais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apglabāto sadzīves atkritumu daudzuma samazināšanu. Ministru kabinets nosaka sadzīves atkritumu poligonā apglabāto sadzīves atkritumu daudzuma samazināšanas mērķus un to izpildes termiņus, un prasības Eiropas Komisijas informēšanai par sadzīves atkritumu poligonos apglabāto atkritumu daudzuma samazināšanas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Projektā ietvertās normas, kā arī vērtējot Projekta anotācijas saturu, LASUA ieskatā, kā jau tas ir pausts iepriekš, Projektā norādītie atkritumu poligonā apglabāto sadzīves atkritumu masas procentuālie apjomi (sasniedzamie mērķi) ir noteikti bez konkrētu atkritumu, kas tiek radīti, savākti un nogādāti atkritumu poligonā, plūsmu datu apkopošanas un to analīzes. LASUA ieskatā nav pieļaujama situācija, ka Projektā piedāvātā Noteikumu Nr. 1082 87.</w:t>
            </w:r>
            <w:r w:rsidR="00000000" w:rsidRPr="00000000" w:rsidDel="00000000">
              <w:rPr>
                <w:vertAlign w:val="superscript"/>
                <w:rtl w:val="0"/>
              </w:rPr>
              <w:t xml:space="preserve">1</w:t>
            </w:r>
            <w:r w:rsidR="00000000" w:rsidRPr="00000000" w:rsidDel="00000000">
              <w:rPr>
                <w:rtl w:val="0"/>
              </w:rPr>
              <w:t xml:space="preserve"> punkta redakcija ir izstrādāta bez nepieciešamo atkritumu veidu un daudzumu datu izvērtējuma, aprobežojoties tikai ar informāciju par 2021. gadā poligonos apglabāto atkritumu procentuālo daudzumu. Konkrētajā gadījumā pirms Projekta saskaņošanas un virzīšanas apstiprināšanai vispirms būtu nepieciešams iegūt visaptverošu informāciju un datus par atkritumu plūsmām un to daudzumiem no atkritumu apsaimniekošanas sistēmā iesaistītajām personām (piemēram, bet ne tikai ražotāju paplašinātās atbildības sistēmas dalībniekiem, depozītu sistēmas operatoram, preču ražotājiem un tirgotājiem), lai iegūtu un apkopotu informāciju par katrā atkritumu apsaimniekošanas reģionā radītajiem atkritumu veidiem un to daudzumiem, un tikai pēc attiecīgo datu izvērtēšanas varētu tikt skatīts jautājums par izvirzāmajiem kritērijiem un prasībām, lai sasniegtu Eiropas Parlamenta un Padomes Direktīvas 1999/31/EK (1999.gada 26.aprīlis) par atkritumu poligoniem noteikto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jānorāda, ka Projektā noteiktais procentuālais mērķis, ka līdz 2024. gada 31. decembrim sadzīves atkritumu poligonā apglabāto sadzīves atkritumu masa nepārsniedz 45 % no attiecīgajā kalendāra gadā radītās sadzīves atkritumu masas, LASUA ieskatā ir nesamērīgs, ņemot vērā faktu, ka saskaņā ar Atkritumu apsaimniekošanas likuma Pārejas noteikumu 56. punktu pašvaldības izveido atkritumu apsaimniekošanas reģionālos centrus līdz 2024. gada 30. jūnijam. Konkrētajā gadījumā, ņemot vērā Projekta normas, viens no subjektiem, kuram būs pienākums nodrošināt sadzīves atkritumu poligonā apglabāto sadzīves atkritumu daudzuma samazināšanu, ir atkritumu apsaimniekošanas reģionālais centrs, līdz ar to tikai pēc centra izveidošanas Noteikumu Nr. 1032 87.1 pantā minētie subjekti kompleksi var sākt uzsākt mērķtiecīgu darbu, kas vērsts uz Direktīvas 1999/31/EK noteikto mērķu sasniegšanu. Ievērojot iepriekš minēto, it īpaši attiecībā uz atkritumu apsaimniekošanas reģionālais centra izveides termiņiem, LASUA uzskata, ka Projektā noteiktie termiņi un procentuālie mērķi nav adekvāti un reālai situācijai atbilstoši, līdz ar to tos ir nepieciešams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29.02.2024. 22.11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23-TA-1094</w:t>
    </w:r>
    <w:r>
      <w:br/>
    </w:r>
    <w:r w:rsidR="00000000" w:rsidRPr="00000000" w:rsidDel="00000000">
      <w:rPr>
        <w:rtl w:val="0"/>
      </w:rPr>
      <w:t xml:space="preserve">Izdrukāts 29.02.2024. 22.11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Atzinumi_23-TA-1094.docx</dc:title>
</cp:coreProperties>
</file>

<file path=docProps/custom.xml><?xml version="1.0" encoding="utf-8"?>
<Properties xmlns="http://schemas.openxmlformats.org/officeDocument/2006/custom-properties" xmlns:vt="http://schemas.openxmlformats.org/officeDocument/2006/docPropsVTypes"/>
</file>