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30. novembra noteikumos Nr. 1082 "Kārtība, kādā piesakāmas A, B un C kategorijas piesārņojošas darbības un izsniedzamas atļaujas A un B kategorijas piesārņojošo darbību veikšanai"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"Conexus Baltic Grid"</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2010. gada 30. novembra noteikumos Nr. 1082 "Kārtība, kādā piesakāmas A, B un C kategorijas piesārņojošas darbības un izsniedzamas atļaujas A un B kategorijas piesārņojošo darbību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“Conexus Baltic Grid” (turpmāk – Sabiedrība) ir iepazinusies ar Ministru kabineta noteikumu “Grozījumi Ministru kabineta 2010. gada 30. novembra noteikumos Nr. 1082 “Kārtība, kādā piesakāmas A, B un C kategorijas piesārņojošas darbības un izsniedzamas atļaujas A un B kategorijas piesārņojošo darbību veikšanai”” projektu (ID 25-TA-1776; turpmāk – noteikumu projekts) un ierosina veikt papildinājumus, lai novērstu pretrunīgo normatīvo aktu regulējumu attiecībā uz ģeotelpiskās, tehniskās informācijas un citas raksturojošas informācijas par kritiskās infrastruktūras objektiem publicēšanu, kas rada potenciālus draudus to drošībai (Ministru kabineta 20.08.2024. noteikumu Nr. 546 “Kārtība, kādā tiek aizsargāta nacionālajai drošībai un valsts aizsardzībai svarīga informācija par nekustamā īpašuma objektiem” 2. pants noteic, ka šādai informācijai būtu jānoteic ierobežotas pieejamības statuss, savukārt saskaņā ar Ministru kabineta 04.12.2010. noteikumiem Nr. 1082 “Kārtība, kādā piesakāmas A, B un C kategorijas piesārņojošas darbības un izsniedzamas atļaujas A un B kategorijas piesārņojošo darbību veikšanai” (turpmāk – noteikumi)) šāda objektu raksturojoša informācija (t.sk. ar augstas precizitātes koordinātēm) tiek publicēta izsniegtajās atļaujās. Ievērojot minēto, Sabiedrība lūdz papildināt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noteikumu projektu, izsakot noteikumu 36. punktu šādā redakcijā: “Dienests divu darbdienu laikā no dienas, kad pieņemts iesniegums A vai B kategorijas piesārņojošai darbībai, to ievieto savā tīmekļvietnē. Ja A vai B kategorijas piesārņojošā darbība tiek veikta militārā </w:t>
            </w:r>
            <w:r w:rsidR="00000000" w:rsidRPr="00000000" w:rsidDel="00000000">
              <w:rPr>
                <w:u w:val="single"/>
                <w:rtl w:val="0"/>
              </w:rPr>
              <w:t xml:space="preserve">vai kritiskās infrastruktūras objektā</w:t>
            </w:r>
            <w:r w:rsidR="00000000" w:rsidRPr="00000000" w:rsidDel="00000000">
              <w:rPr>
                <w:rtl w:val="0"/>
              </w:rPr>
              <w:t xml:space="preserve">, dienesta tīmekļvietnē ievieto tikai attiecīgā iesnieguma kopsavilkumu.”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noteikumu projektu, izsakot noteikumu 54. punktu šādā redakcijā: “54. Atļaujā izmanto tādas pašas tabulas, kādas saskaņā ar šo noteikumu 3. pielikumu izmantotas A un B kategorijas piesārņojošas darbības iesniegumā. </w:t>
            </w:r>
            <w:r w:rsidR="00000000" w:rsidRPr="00000000" w:rsidDel="00000000">
              <w:rPr>
                <w:u w:val="single"/>
                <w:rtl w:val="0"/>
              </w:rPr>
              <w:t xml:space="preserve">Ja atļauja tiek izsniegta militāram vai kritiskās infrastruktūras objektam, atļaujā publicē tikai kopsavilkumu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Elvīra Atvara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“Conexus Baltic Grid” (turpmāk – Sabiedrība) ir iepazinusies ar Ministru kabineta noteikumu “Grozījumi Ministru kabineta 2010. gada 30. novembra noteikumos Nr. 1082 “Kārtība, kādā piesakāmas A, B un C kategorijas piesārņojošas darbības un izsniedzamas atļaujas A un B kategorijas piesārņojošo darbību veikšanai”” projektu (ID 25-TA-1776; turpmāk – noteikumu projekts) un ierosina veikt papildinājumus/precizējumus, lai novērstu pretrunīgo normatīvo aktu regulējumu attiecībā uz ģeotelpiskās, tehniskās informācijas un citas raksturojošas informācijas par kritiskās infrastruktūras objektiem publicēšanu, kas rada potenciālus draudus to drošībai (Ministru kabineta 20.08.2024. noteikumu Nr. 546 “Kārtība, kādā tiek aizsargāta nacionālajai drošībai un valsts aizsardzībai svarīga informācija par nekustamā īpašuma objektiem” 2. pants noteic, ka šādai informācijai būtu jānoteic ierobežotas pieejamības statuss, savukārt saskaņā ar Ministru kabineta 04.12.2010. noteikumiem Nr. 1082 “Kārtība, kādā piesakāmas A, B un C kategorijas piesārņojošas darbības un izsniedzamas atļaujas A un B kategorijas piesārņojošo darbību veikšanai” (turpmāk – noteikumi)) šāda objektu raksturojoša informācija (t.sk. ar augstas precizitātes koordinātēm) tiek publicēta izsniegtajās atļaujās. Ievērojot minēto, Sabiedrība lūdz papildināt noteikumu 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 projekta anotāciju ar šādu rindkopu: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“Nacionālās drošības likuma 22.</w:t>
            </w:r>
            <w:r w:rsidR="00000000" w:rsidRPr="00000000" w:rsidDel="00000000">
              <w:rPr>
                <w:vertAlign w:val="superscript"/>
                <w:rtl w:val="0"/>
              </w:rPr>
              <w:t xml:space="preserve">4</w:t>
            </w:r>
            <w:r w:rsidR="00000000" w:rsidRPr="00000000" w:rsidDel="00000000">
              <w:rPr>
                <w:rtl w:val="0"/>
              </w:rPr>
              <w:t xml:space="preserve"> panta otrajā daļā esošais deleģējums Ministru kabinetam ir uzdevis pienākumu noteikt kārtību, kādā tiek noteiktas nacionālajai drošībai un valsts aizsardzībai svarīgas informācijas par nekustamā īpašuma objektiem datu kopas valsts informācijas sistēmās, šīs informācijas ierobežošanas apjomu, institūcijas un personas, kurām ir tiesības piekļūt šāda veida informācijai, kā arī tās aprites kārtību. Ministru kabineta 20.08.2024. noteikumu Nr. 546 “Kārtība, kādā tiek aizsargāta nacionālajai drošībai un valsts aizsardzībai svarīga informācija par nekustamā īpašuma objektiem” 2. pants noteic, ka ģeotelpiskajai informācijai, tehniskajai dokumentācijai, datiem un citai raksturojošai informācijai par kritiskās infrastruktūras objektiem tiek noteikts ierobežotas pieejamības statuss. Vienlaikus atbilstoši Ministru kabineta 04.12.2010 noteikumiem Nr. 1082 “Kārtība, kādā piesakāmas A, B un C kategorijas piesārņojošas darbības un izsniedzamas atļaujas A un B kategorijas piesārņojošo darbību veikšanai” Valsts vides dienesta mājaslapā publicētajās atļaujās A un B kategorijas piesārņojošo darbību veikšanai ir iekļauts liels informācijas apjoms par kritiskās infrastruktūras objektiem, kas pieejams grafiskā veidā ar augstas precizitātes koordinātēm, tādējādi radot potenciālus draudus to drošībai. Ņemot vērā, ka Ministru kabineta 20.08.2024. noteikumos Nr. 546 “Kārtība, kādā tiek aizsargāta nacionālajai drošībai un valsts aizsardzībai svarīga informācija par nekustamā īpašuma objektiem” Valsts vides dienesta publiski pieejamie reģistri konkrēti nav minēti, nepieciešams novērst pretrunīgo regulējumu, jo informācijas publicēšanas aizliegums vienā valsts informācijas sistēmā valsts drošības apsvērumu dēļ, vienlaikus to publiskojot citās, ir pretrunā nacionālās drošības regulējuma jēgai un būtībai. Ievērojot minēto, noteikumu projekts paredz uz kritiskās infrastruktūras objektiem attiecināt tādu pašu kārtību kā uz militāriem objektiem, proti, publicējot tikai kopsavilkumu bez precīziem datiem un koordinātēm."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Elvīra Atvara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25-TA-1776</w:t>
    </w:r>
    <w:r>
      <w:br/>
    </w:r>
    <w:r w:rsidR="00000000" w:rsidRPr="00000000" w:rsidDel="00000000">
      <w:rPr>
        <w:rtl w:val="0"/>
      </w:rPr>
      <w:t xml:space="preserve">Izdrukāts 06.08.2025. 13.19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25-TA-1776</w:t>
    </w:r>
    <w:r>
      <w:br/>
    </w:r>
    <w:r w:rsidR="00000000" w:rsidRPr="00000000" w:rsidDel="00000000">
      <w:rPr>
        <w:rtl w:val="0"/>
      </w:rPr>
      <w:t xml:space="preserve">Izdrukāts 06.08.2025. 13.19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Atzinumi_25-TA-1776.docx</dc:title>
</cp:coreProperties>
</file>

<file path=docProps/custom.xml><?xml version="1.0" encoding="utf-8"?>
<Properties xmlns="http://schemas.openxmlformats.org/officeDocument/2006/custom-properties" xmlns:vt="http://schemas.openxmlformats.org/officeDocument/2006/docPropsVTypes"/>
</file>