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12. jūnija noteikumos Nr. 333 "Emisijas kvotu izsolīšanas instrumenta finansēto projektu atklāta konkursa "Siltumnīcefekta gāzu emisiju samazināšana ar viedajām pilsētvides tehnoloģijām"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05.04.2024. 08.34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05.04.2024. 08.34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