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24-TA-651: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23. janvāra rīkojumā Nr. 69 "Par 2.1.1.1.i. investīcijas projekta "Ostu pārvaldības digitālā transformācija, pilnveidojot transporta un loģistikas datu apstrādi un analīzi" pases un centralizētās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2.1.3.1.i. investīcijas projekta "Ostu pārvaldības digitālā transformācija, pilnveidojot transporta un loģistikas datu apstrādi un analīzi" (turpmāk – projekts) pasi (</w:t>
            </w:r>
            <w:r w:rsidR="00000000" w:rsidRPr="00000000" w:rsidDel="00000000">
              <w:rPr>
                <w:rtl w:val="0"/>
              </w:rPr>
              <w:t xml:space="preserve">1.</w:t>
            </w:r>
            <w:r w:rsidR="00000000" w:rsidRPr="00000000" w:rsidDel="00000000">
              <w:rPr>
                <w:rtl w:val="0"/>
              </w:rPr>
              <w:t xml:space="preserve"> pielikums</w:t>
            </w:r>
            <w:r w:rsidR="00000000" w:rsidRPr="00000000" w:rsidDel="00000000">
              <w:rPr>
                <w:rtl w:val="0"/>
              </w:rPr>
              <w:t xml:space="preserve">) un noteikt, ka par tajā norādīto plānoto rezultātu (tai skaitā finanšu, rezultāta un iznākuma rādītāju) sasniegšanu atbilstoši </w:t>
            </w:r>
            <w:r w:rsidR="00000000" w:rsidRPr="00000000" w:rsidDel="00000000">
              <w:rPr>
                <w:rtl w:val="0"/>
              </w:rPr>
              <w:t xml:space="preserve">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w:t>
            </w:r>
            <w:r w:rsidR="00000000" w:rsidRPr="00000000" w:rsidDel="00000000">
              <w:rPr>
                <w:rtl w:val="0"/>
              </w:rPr>
              <w:t xml:space="preserve"> (turpmāk – Ministru kabineta noteikumi Nr. 435) 28. punktam ir atbildīgs finansējuma saņēmējs, kā arī apstiprināt divus centralizētās funkcijas vai koplietošanas pakalpojumu attīstības plānus – ostu pārvaldības pakalpojumu grupai (</w:t>
            </w:r>
            <w:r w:rsidR="00000000" w:rsidRPr="00000000" w:rsidDel="00000000">
              <w:rPr>
                <w:rtl w:val="0"/>
              </w:rPr>
              <w:t xml:space="preserve">2.</w:t>
            </w:r>
            <w:r w:rsidR="00000000" w:rsidRPr="00000000" w:rsidDel="00000000">
              <w:rPr>
                <w:rtl w:val="0"/>
              </w:rPr>
              <w:t xml:space="preserve"> pielikums</w:t>
            </w:r>
            <w:r w:rsidR="00000000" w:rsidRPr="00000000" w:rsidDel="00000000">
              <w:rPr>
                <w:rtl w:val="0"/>
              </w:rPr>
              <w:t xml:space="preserve">) un multimodālo ostu kravu pārvaldības pakalpojumu grupai (</w:t>
            </w:r>
            <w:r w:rsidR="00000000" w:rsidRPr="00000000" w:rsidDel="00000000">
              <w:rPr>
                <w:rtl w:val="0"/>
              </w:rPr>
              <w:t xml:space="preserve">3.</w:t>
            </w:r>
            <w:r w:rsidR="00000000" w:rsidRPr="00000000" w:rsidDel="00000000">
              <w:rPr>
                <w:rtl w:val="0"/>
              </w:rPr>
              <w:t xml:space="preserve"> 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12. marta noteikumu Nr.167 “Grozījumi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 (turpmāk – Grozījumi) sākotnējās ietekmes (ex-ante) novērtējuma ziņojuma (anotācijas) 1.3. sadaļas “Pašreizējā situācija, problēmas un risinājumi” tabulā, kurā apkopoti  2.1. reformu un investīciju virziena projekti, uz kuriem attiecas Grozījumos minētās izmaiņas, ir skaidrots, ka 2.1.3.1.i. investīcijas projekta "Ostu pārvaldības digitālā transformācija, pilnveidojot transporta un loģistikas datu apstrādi un analīzi" (turpmāk – RBP projekts) nozares ministrija ir Satiksmes ministrija. Informējam, ka atbilstoši RBP projekta pasē apstiprinātajai informācijai, Satiksmes ministrija ir RBP projekta sadarbības partneris. Saskaņā ar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prasībām, nozares ministrija iesniedz Ministru kabinetā rīkojuma projektu par projekta īstenošanu. RBP projekta gadījumā Vides aizsardzības un reģionālās attīstības ministrija ir virzījusi Ministru kabinetā rīkojuma projektu par RBP projekta īstenošanu, kā arī atbilstoši panāktajai vienošanās starp Satiksmes ministriju un Vides aizsardzības un reģionālās attīstības ministriju, RBP projekta nozares ministrija ir Vides aizsardzības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rīkojuma projektu ar informāciju, kas noteic, ka RBP projekta nozares ministrija ir Vides aizsardzības un reģionālās attīstības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Apstiprināt Eiropas Savienības Atveseļošanas un noturības mehānisma plāna 2.1.3.1.i. investīcijas projekta "Ostu pārvaldības digitālā transformācija, pilnveidojot transporta un loģistikas datu apstrādi un analīzi" (turpmāk – projekts) pasi (1. pielikums) un noteikt, ka projekta nozares ministrija ir Vides aizsardzības un reģionālās attīstības ministrija un par tajā norādīto plānoto rezultātu (tai skaitā finanšu, rezultāta un iznākuma rādītāju) sasniegšanu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Ministru kabineta noteikumi Nr. 435) 28. punktam ir atbildīgs finansējuma saņēmējs, kā arī apstiprināt divus centralizētās funkcijas vai koplietošanas pakalpojumu attīstības plānus – ostu pārvaldības pakalpojumu grupai (2. pielikums) un multimodālo ostu kravu pārvaldības pakalpojumu grupai (3.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09.04.2024.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09.04.2024.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Atzinumi_24-TA-651.docx</dc:title>
</cp:coreProperties>
</file>

<file path=docProps/custom.xml><?xml version="1.0" encoding="utf-8"?>
<Properties xmlns="http://schemas.openxmlformats.org/officeDocument/2006/custom-properties" xmlns:vt="http://schemas.openxmlformats.org/officeDocument/2006/docPropsVTypes"/>
</file>