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5. jūlija noteikumos Nr. 445 "Pedagogu darba samaksas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Ja pedagogam ir veikta tarifikācija, taču viņš mācību gada laikā pārtrauc amata pienākumu izpildi (pedagogs pārtrauc darba tiesiskās attiecības, dodas ilgstošā prombūtnē vai citos gadījumos), izglītības iestādes vadītājs var veikt pedagoga mācību gada laikā nostrādāto un apmaksāto stundu pārrēķinu.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vadītājs var veikt pārrēķinu, tas nozīmē, ka var arī nedarīt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Pārrēķins nostrādātajām stundām tiek veikts darba līguma izbeigšanas brīdī vai prombūtnes sākumā, ņemot vērā faktiski nostrādāto laiku. Attiecībā pret kuru datumu veic pārrēķinu – kārtējā gada 1.janvāri (ja noteikumi sākas spēkā ar 01.01.2026.) vai 1.septembri (mācību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notiek gadījumos, ja pedagogs, kurš strādā pa dienām, atrodas prombūtnē un pēc tam izbeidz darba tiesiskās attiecības? Tādā gadījumā var būt situācija, ka viņš iepriekš ir nostrādājis mazāk vai vairāk stundu?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"19</w:t>
            </w:r>
            <w:r w:rsidR="00000000" w:rsidRPr="00000000" w:rsidDel="00000000">
              <w:rPr>
                <w:b w:val="1"/>
                <w:vertAlign w:val="superscript"/>
                <w:rtl w:val="0"/>
              </w:rPr>
              <w:t xml:space="preserve">.1</w:t>
            </w:r>
            <w:r w:rsidR="00000000" w:rsidRPr="00000000" w:rsidDel="00000000">
              <w:rPr>
                <w:b w:val="1"/>
                <w:rtl w:val="0"/>
              </w:rPr>
              <w:t xml:space="preserve"> Ja pedagogs, kurš ir tarificēts, izbeidz darba tiesiskās attiecības vai pārtrauc amata pienākumu izpildi (piemēram, atrodas ilgstošā prombūtnē), iestādes vadītājs veic nostrādāto un apmaksāto stundu pārrēķinu par noteikto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Vispārējās izglītības iestādēs, profesionālās izglītības iestādēs un interešu izglītības iestādēs veic pedagogu darba laika uzskaiti atbilstoši Darba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40.punkta redakcija nozīmē, ka darba laika uzskaites tabulā katrā pedagogam noteiktajā darba dienā ir jānorāda konkrēti attiecīgā pedagoga nostrādātās stundas, kas būtu problemātiska saistībā ar pedagogiem noteikto papildu pienākumu uzskaiti (rakstu darbu labošana, individuālais un grupu darbs ar skolēniem mācību priekšmetā, mācību stundu sagatavošana, metodiskais darbs izglītības iestādē, projektu vadība un citas ar Skolas attīstību saistītas darbības), jo to veikšanai pedagogiem netiek noteikts konkrēts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būtiski palielināts birokrātiskais slogs, jo nostrādāto stundu skaits dienā katram pedagogam katrā darba dienā būs atšķirīgs, tas ietvers gan kontaktstundas, gan papildu pienākumus stundas, kuru sadalījums pa darba dienām var būt atšķirīgs katras dienas un katras darba nedēļas griezumā. Dienās, kad pedagogiem būs jāpiedalās vecākiem rīkotos pasākumos (vecāku sapulces u.c.) vienas dienas darba slodze pārsniegs 8 stundu darba dienu. Pedagogi bieži strādā arī brīvdienās, gatavojoties mācību stundām un veicot rakstu darbu labošanu, tāpēc  nav skaidrs, kā tad varēs norādīt šīs nostrādātās stundas, jo Darba likuma 131.pantā ir noteikts, ka darbinieka normālais dienas darba laiks nedrīkst pārsniegt astoņas stundas. Ja dienas darba laiks kādā no nedēļas darba dienām ir īsāks par normālo dienas darba laiku, citā nedēļas darba dienā normālo dienas darba laiku var pagarināt, bet ne vairāk kā par vienu stundu. Šādā gadījumā jāievēro noteikumi par nedēļas darba laika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laika uzskaitē par faktiski nostrādātām stundām kādā no darba dienām parādīsies arī 12 stundu darbs un var tikt pārsniegts nedēļas darba laika ilgums, kas  nozīmē virsstundu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Nemainīt 40.punkta spēkā esošo redakciju un izteikt: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Vispārējās izglītības iestādēs, profesionālās izglītības iestādēs un interešu izglītības iestādēs, veicot pedagogu darba laika uzskaiti, attiecīgajā mēneša darba dienā pedagoga darba laika uzskaites veidlapā pedagogam tarificētās un nostrādātās stundas atzīmē ar burtu "T".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25-TA-1676</w:t>
    </w:r>
    <w:r>
      <w:br/>
    </w:r>
    <w:r w:rsidR="00000000" w:rsidRPr="00000000" w:rsidDel="00000000">
      <w:rPr>
        <w:rtl w:val="0"/>
      </w:rPr>
      <w:t xml:space="preserve">Izdrukāts 27.11.2025. 12.17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25-TA-1676</w:t>
    </w:r>
    <w:r>
      <w:br/>
    </w:r>
    <w:r w:rsidR="00000000" w:rsidRPr="00000000" w:rsidDel="00000000">
      <w:rPr>
        <w:rtl w:val="0"/>
      </w:rPr>
      <w:t xml:space="preserve">Izdrukāts 27.11.2025. 12.17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Atzinumi_25-TA-1676.docx</dc:title>
</cp:coreProperties>
</file>

<file path=docProps/custom.xml><?xml version="1.0" encoding="utf-8"?>
<Properties xmlns="http://schemas.openxmlformats.org/officeDocument/2006/custom-properties" xmlns:vt="http://schemas.openxmlformats.org/officeDocument/2006/docPropsVTypes"/>
</file>