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2020-TA-2620: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Sugu un biotopu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Pavadvēstule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22.02.2021)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(MP rezolūcija)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papildu dokumentos pievienotās izziņas "Izziņa. 09.03.2023." 1.punktā pie atbildīgās ministrijas norādes svītrot informāciju par prioritāro pasākumu iesniegšanu likumprojekta “Par valsts budžetu 2021.gadam” un likumprojekta “Par vidēja termiņa budžeta ietvaru 2021., 2022. un 2023. gadam” sagatavošanas procesā, ņemot vērā, ka šī informācija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15.03.2023. 19.11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15.03.2023. 19.11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Atzinumi_2020-TA-2620.docx</dc:title>
</cp:coreProperties>
</file>

<file path=docProps/custom.xml><?xml version="1.0" encoding="utf-8"?>
<Properties xmlns="http://schemas.openxmlformats.org/officeDocument/2006/custom-properties" xmlns:vt="http://schemas.openxmlformats.org/officeDocument/2006/docPropsVTypes"/>
</file>